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3F" w:rsidRDefault="00FA0A3F" w:rsidP="00B100EE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Anlage 1</w:t>
      </w:r>
      <w:r w:rsidR="00904D33">
        <w:rPr>
          <w:rFonts w:ascii="Arial" w:hAnsi="Arial"/>
          <w:sz w:val="21"/>
          <w:u w:val="single"/>
        </w:rPr>
        <w:t>1</w:t>
      </w:r>
    </w:p>
    <w:p w:rsidR="00FA0A3F" w:rsidRDefault="00FA0A3F" w:rsidP="00FA0A3F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Ergebnisrechnung</w:t>
      </w:r>
    </w:p>
    <w:p w:rsidR="00FA0A3F" w:rsidRPr="00F31103" w:rsidRDefault="00FA0A3F" w:rsidP="00FA0A3F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 w:rsidRPr="00F31103">
        <w:rPr>
          <w:rFonts w:ascii="Arial" w:hAnsi="Arial"/>
          <w:b/>
          <w:sz w:val="21"/>
        </w:rPr>
        <w:t>Muster 1</w:t>
      </w:r>
      <w:r w:rsidR="00904D33" w:rsidRPr="00F31103">
        <w:rPr>
          <w:rFonts w:ascii="Arial" w:hAnsi="Arial"/>
          <w:b/>
          <w:sz w:val="21"/>
        </w:rPr>
        <w:t>1</w:t>
      </w:r>
      <w:r w:rsidRPr="00F31103">
        <w:rPr>
          <w:rFonts w:ascii="Arial" w:hAnsi="Arial"/>
          <w:b/>
          <w:sz w:val="21"/>
        </w:rPr>
        <w:t>)</w:t>
      </w:r>
    </w:p>
    <w:p w:rsidR="00FA0A3F" w:rsidRPr="00F31103" w:rsidRDefault="00FA0A3F" w:rsidP="00FA0A3F">
      <w:pPr>
        <w:jc w:val="center"/>
        <w:rPr>
          <w:rFonts w:ascii="Arial" w:hAnsi="Arial"/>
          <w:b/>
          <w:sz w:val="21"/>
        </w:rPr>
      </w:pPr>
    </w:p>
    <w:p w:rsidR="00FA0A3F" w:rsidRPr="00F31103" w:rsidRDefault="00FA0A3F" w:rsidP="00FA0A3F">
      <w:pPr>
        <w:jc w:val="center"/>
        <w:rPr>
          <w:rFonts w:ascii="Arial" w:hAnsi="Arial"/>
          <w:sz w:val="21"/>
        </w:rPr>
      </w:pPr>
      <w:r w:rsidRPr="00F31103">
        <w:rPr>
          <w:rFonts w:ascii="Arial" w:hAnsi="Arial"/>
          <w:sz w:val="21"/>
        </w:rPr>
        <w:t>Ergebnisrechnung einschließlich Plan-Ist-Vergleich</w:t>
      </w:r>
    </w:p>
    <w:p w:rsidR="00FA0A3F" w:rsidRPr="00F31103" w:rsidRDefault="00FA0A3F" w:rsidP="00FA0A3F">
      <w:pPr>
        <w:rPr>
          <w:rFonts w:ascii="Arial" w:hAnsi="Arial"/>
          <w:sz w:val="21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9"/>
        <w:gridCol w:w="991"/>
        <w:gridCol w:w="991"/>
        <w:gridCol w:w="992"/>
        <w:gridCol w:w="992"/>
        <w:gridCol w:w="993"/>
        <w:gridCol w:w="992"/>
        <w:gridCol w:w="1134"/>
      </w:tblGrid>
      <w:tr w:rsidR="000E1074" w:rsidRPr="00F31103" w:rsidTr="000E1074">
        <w:trPr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074" w:rsidRPr="00F31103" w:rsidRDefault="000E1074" w:rsidP="006B4EF6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Erträge und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Ver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änderung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durch</w:t>
            </w:r>
          </w:p>
          <w:p w:rsidR="000E1074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:rsidR="000E1074" w:rsidRPr="00F31103" w:rsidRDefault="000E1074" w:rsidP="000E1074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0E1074" w:rsidRDefault="000E1074" w:rsidP="000E1074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des Haushalts- </w:t>
            </w:r>
            <w:proofErr w:type="spellStart"/>
            <w:r w:rsidRPr="00F31103">
              <w:rPr>
                <w:rFonts w:ascii="Arial" w:hAnsi="Arial"/>
                <w:sz w:val="18"/>
              </w:rPr>
              <w:t>jahres</w:t>
            </w:r>
            <w:proofErr w:type="spellEnd"/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0E1074" w:rsidRPr="00702CBA" w:rsidRDefault="000E1074" w:rsidP="001B17D6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  <w:p w:rsidR="000E1074" w:rsidRDefault="000E1074" w:rsidP="001B17D6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702CB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Ermäch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tigungen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:rsidR="000E1074" w:rsidRPr="00F31103" w:rsidRDefault="000E1074" w:rsidP="00403BD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über-/außer-planmäßige </w:t>
            </w:r>
            <w:proofErr w:type="spellStart"/>
            <w:r w:rsidRPr="00F31103">
              <w:rPr>
                <w:rFonts w:ascii="Arial" w:hAnsi="Arial"/>
                <w:sz w:val="18"/>
              </w:rPr>
              <w:t>Aufwen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dungen</w:t>
            </w:r>
            <w:r w:rsidRPr="000E1074">
              <w:rPr>
                <w:rFonts w:ascii="Arial" w:hAnsi="Arial"/>
                <w:sz w:val="18"/>
                <w:vertAlign w:val="superscript"/>
              </w:rPr>
              <w:t>4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04D33" w:rsidRPr="00F31103" w:rsidTr="000E1074">
        <w:trPr>
          <w:jc w:val="center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3" w:rsidRPr="00F31103" w:rsidRDefault="00904D33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3" w:rsidRPr="00F31103" w:rsidRDefault="00904D33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8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2.   Zuwendungen und allgemeine Umlagen</w:t>
            </w:r>
            <w:r w:rsidRPr="00F31103">
              <w:rPr>
                <w:rFonts w:ascii="Arial" w:hAnsi="Arial"/>
                <w:sz w:val="18"/>
                <w:vertAlign w:val="superscript"/>
              </w:rPr>
              <w:t xml:space="preserve">1)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3.   Auflösungserträge aus Sonderposten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4.   sonstige Transfererträge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5.   öffentlich-rechtliche Entgelte</w:t>
            </w:r>
            <w:r w:rsidRPr="00F31103">
              <w:rPr>
                <w:rFonts w:ascii="Arial" w:hAnsi="Arial"/>
                <w:sz w:val="18"/>
                <w:vertAlign w:val="superscript"/>
              </w:rPr>
              <w:t>2)</w:t>
            </w:r>
            <w:r w:rsidRPr="00F3110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6.   privatrechtliche Entgelte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7.   Kostenerstattungen und Kostenumlagen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8.   Zinsen und ähnliche Finanzerträge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5B215A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9.   aktivier</w:t>
            </w:r>
            <w:r>
              <w:rPr>
                <w:rFonts w:ascii="Arial" w:hAnsi="Arial"/>
                <w:sz w:val="18"/>
              </w:rPr>
              <w:t>ungsfähige</w:t>
            </w:r>
            <w:r w:rsidRPr="00F31103">
              <w:rPr>
                <w:rFonts w:ascii="Arial" w:hAnsi="Arial"/>
                <w:sz w:val="18"/>
              </w:rPr>
              <w:t xml:space="preserve"> Eigenleistungen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10. Bestandsveränderungen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11. sonstige 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12. = Summe 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8B4F0B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13. Personalaufwendungen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8B4F0B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14. Versorgungsaufwendungen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15. Aufwendungen für Sach- und </w:t>
            </w:r>
            <w:r w:rsidRPr="00F31103">
              <w:rPr>
                <w:rFonts w:ascii="Arial" w:hAnsi="Arial"/>
                <w:sz w:val="18"/>
              </w:rPr>
              <w:br/>
              <w:t xml:space="preserve">      Dienstleistungen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16. Abschreibungen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17. Zinsen und ähnliche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18. Transferaufwendungen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19. sonstige 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20. = Summe 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21. ordentliches Ergebnis </w:t>
            </w:r>
            <w:r w:rsidRPr="00F31103">
              <w:rPr>
                <w:rFonts w:ascii="Arial" w:hAnsi="Arial"/>
                <w:sz w:val="18"/>
              </w:rPr>
              <w:t>(ordentliche Erträge abzüglich ordentliche Aufwendungen)</w:t>
            </w:r>
            <w:r w:rsidRPr="00F31103">
              <w:rPr>
                <w:rFonts w:ascii="Arial" w:hAnsi="Arial"/>
                <w:b/>
                <w:sz w:val="18"/>
              </w:rPr>
              <w:t xml:space="preserve"> Jahresüberschuss(+)/Jahresfehlbetrag (-)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 außerordentliche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 außerordentliche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24. außerordentliches Ergebnis </w:t>
            </w:r>
            <w:r>
              <w:rPr>
                <w:rFonts w:ascii="Arial" w:hAnsi="Arial"/>
                <w:sz w:val="18"/>
              </w:rPr>
              <w:t>(außerordentliche Erträge abzüglich außerordentliche Aufwendungen)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Jahresergebnis </w:t>
            </w:r>
            <w:r>
              <w:rPr>
                <w:rFonts w:ascii="Arial" w:hAnsi="Arial"/>
                <w:sz w:val="18"/>
              </w:rPr>
              <w:t>(Saldo ordentliches Ergebnis und außerordentliches Ergebnis)</w:t>
            </w:r>
          </w:p>
          <w:p w:rsidR="000E1074" w:rsidRDefault="000E1074" w:rsidP="00273B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Überschuss (+)/Fehlbetrag (-)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</w:tbl>
    <w:p w:rsidR="00FA0A3F" w:rsidRDefault="00FA0A3F" w:rsidP="00FA0A3F">
      <w:pPr>
        <w:rPr>
          <w:rFonts w:ascii="Arial" w:hAnsi="Arial"/>
          <w:b/>
          <w:sz w:val="18"/>
        </w:rPr>
      </w:pPr>
    </w:p>
    <w:p w:rsidR="00FA0A3F" w:rsidRPr="00E93C5F" w:rsidRDefault="00FA0A3F" w:rsidP="000E1074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:rsidR="00702CBA" w:rsidRDefault="00FA0A3F" w:rsidP="000E1074">
      <w:pPr>
        <w:ind w:left="-851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:rsidR="00FA0A3F" w:rsidRPr="00E93C5F" w:rsidRDefault="00702CBA" w:rsidP="00597CB4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 xml:space="preserve">Spalte 6 = </w:t>
      </w:r>
      <w:r w:rsidR="002540C7">
        <w:rPr>
          <w:rFonts w:ascii="Arial" w:hAnsi="Arial"/>
          <w:sz w:val="18"/>
        </w:rPr>
        <w:t xml:space="preserve">Spalte 5 - Summe (Spalte 3 + Spalte 4) </w:t>
      </w:r>
      <w:r w:rsidR="002B1A84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 xml:space="preserve">Vergleich </w:t>
      </w:r>
      <w:r w:rsidR="002B1A84">
        <w:rPr>
          <w:rFonts w:ascii="Arial" w:hAnsi="Arial"/>
          <w:sz w:val="18"/>
        </w:rPr>
        <w:t xml:space="preserve">zwischen den Jahresergebnissen und den </w:t>
      </w:r>
      <w:r w:rsidR="001E64EE">
        <w:rPr>
          <w:rFonts w:ascii="Arial" w:hAnsi="Arial"/>
          <w:sz w:val="18"/>
        </w:rPr>
        <w:t xml:space="preserve"> </w:t>
      </w:r>
      <w:r w:rsidR="001E64EE">
        <w:rPr>
          <w:rFonts w:ascii="Arial" w:hAnsi="Arial"/>
          <w:sz w:val="18"/>
        </w:rPr>
        <w:br/>
        <w:t xml:space="preserve">   H</w:t>
      </w:r>
      <w:r w:rsidR="002B1A84">
        <w:rPr>
          <w:rFonts w:ascii="Arial" w:hAnsi="Arial"/>
          <w:sz w:val="18"/>
        </w:rPr>
        <w:t>aushaltsansätzen</w:t>
      </w:r>
      <w:r w:rsidR="00597CB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gemäß § 54 </w:t>
      </w:r>
      <w:proofErr w:type="spellStart"/>
      <w:r>
        <w:rPr>
          <w:rFonts w:ascii="Arial" w:hAnsi="Arial"/>
          <w:sz w:val="18"/>
        </w:rPr>
        <w:t>KomHKVO</w:t>
      </w:r>
      <w:proofErr w:type="spellEnd"/>
      <w:r>
        <w:rPr>
          <w:rFonts w:ascii="Arial" w:hAnsi="Arial"/>
          <w:sz w:val="18"/>
        </w:rPr>
        <w:t>)</w:t>
      </w:r>
      <w:r w:rsidR="00CE3B0B">
        <w:rPr>
          <w:rFonts w:ascii="Arial" w:hAnsi="Arial"/>
          <w:sz w:val="18"/>
          <w:szCs w:val="18"/>
        </w:rPr>
        <w:br/>
      </w:r>
      <w:r w:rsidR="000E1074">
        <w:rPr>
          <w:rFonts w:ascii="Arial" w:hAnsi="Arial"/>
          <w:sz w:val="18"/>
          <w:szCs w:val="18"/>
          <w:vertAlign w:val="superscript"/>
        </w:rPr>
        <w:t>4</w:t>
      </w:r>
      <w:r w:rsidR="00FA0A3F" w:rsidRPr="00E93C5F">
        <w:rPr>
          <w:rFonts w:ascii="Arial" w:hAnsi="Arial"/>
          <w:sz w:val="18"/>
          <w:szCs w:val="18"/>
          <w:vertAlign w:val="superscript"/>
        </w:rPr>
        <w:t>)</w:t>
      </w:r>
      <w:r w:rsidR="00FA0A3F" w:rsidRPr="00E93C5F">
        <w:rPr>
          <w:rFonts w:ascii="Arial" w:hAnsi="Arial"/>
          <w:sz w:val="18"/>
          <w:szCs w:val="18"/>
        </w:rPr>
        <w:t xml:space="preserve"> Die Angaben in </w:t>
      </w:r>
      <w:r w:rsidR="00C56B89" w:rsidRPr="00E93C5F">
        <w:rPr>
          <w:rFonts w:ascii="Arial" w:hAnsi="Arial"/>
          <w:sz w:val="18"/>
          <w:szCs w:val="18"/>
        </w:rPr>
        <w:t xml:space="preserve">Spalte </w:t>
      </w:r>
      <w:r w:rsidR="000E1074">
        <w:rPr>
          <w:rFonts w:ascii="Arial" w:hAnsi="Arial"/>
          <w:sz w:val="18"/>
          <w:szCs w:val="18"/>
        </w:rPr>
        <w:t>8</w:t>
      </w:r>
      <w:r w:rsidR="00FA0A3F"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</w:p>
    <w:p w:rsidR="000037AD" w:rsidRPr="00E93C5F" w:rsidRDefault="000037AD" w:rsidP="005B215A">
      <w:pPr>
        <w:ind w:left="426"/>
        <w:rPr>
          <w:sz w:val="16"/>
          <w:szCs w:val="16"/>
        </w:rPr>
      </w:pPr>
      <w:bookmarkStart w:id="0" w:name="_GoBack"/>
      <w:bookmarkEnd w:id="0"/>
    </w:p>
    <w:sectPr w:rsidR="000037AD" w:rsidRPr="00E93C5F" w:rsidSect="001E64E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6A1"/>
    <w:multiLevelType w:val="hybridMultilevel"/>
    <w:tmpl w:val="5526F2F2"/>
    <w:lvl w:ilvl="0" w:tplc="B462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DFA"/>
    <w:multiLevelType w:val="hybridMultilevel"/>
    <w:tmpl w:val="3E908E94"/>
    <w:lvl w:ilvl="0" w:tplc="DD802D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A2E"/>
    <w:multiLevelType w:val="hybridMultilevel"/>
    <w:tmpl w:val="68421D9A"/>
    <w:lvl w:ilvl="0" w:tplc="D79E80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7C4"/>
    <w:multiLevelType w:val="hybridMultilevel"/>
    <w:tmpl w:val="CD20E1B6"/>
    <w:lvl w:ilvl="0" w:tplc="0DC20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F"/>
    <w:rsid w:val="000037AD"/>
    <w:rsid w:val="000A506F"/>
    <w:rsid w:val="000E1074"/>
    <w:rsid w:val="00115DEA"/>
    <w:rsid w:val="001B17D6"/>
    <w:rsid w:val="001E64EE"/>
    <w:rsid w:val="002540C7"/>
    <w:rsid w:val="00265A20"/>
    <w:rsid w:val="00273B4D"/>
    <w:rsid w:val="002B1A84"/>
    <w:rsid w:val="00403BDD"/>
    <w:rsid w:val="00465377"/>
    <w:rsid w:val="004D6860"/>
    <w:rsid w:val="004F051C"/>
    <w:rsid w:val="00505D1A"/>
    <w:rsid w:val="005808B9"/>
    <w:rsid w:val="00597CB4"/>
    <w:rsid w:val="005B215A"/>
    <w:rsid w:val="006B4EF6"/>
    <w:rsid w:val="006C17E1"/>
    <w:rsid w:val="00702CBA"/>
    <w:rsid w:val="007A5A74"/>
    <w:rsid w:val="007D2618"/>
    <w:rsid w:val="008532AA"/>
    <w:rsid w:val="008B4F0B"/>
    <w:rsid w:val="00904D33"/>
    <w:rsid w:val="00931C24"/>
    <w:rsid w:val="00964C3A"/>
    <w:rsid w:val="00994171"/>
    <w:rsid w:val="009C23B7"/>
    <w:rsid w:val="00A262FF"/>
    <w:rsid w:val="00A30793"/>
    <w:rsid w:val="00A62521"/>
    <w:rsid w:val="00AB0E9D"/>
    <w:rsid w:val="00B100EE"/>
    <w:rsid w:val="00BD2C41"/>
    <w:rsid w:val="00C56B89"/>
    <w:rsid w:val="00CE3B0B"/>
    <w:rsid w:val="00D52BF5"/>
    <w:rsid w:val="00E93C5F"/>
    <w:rsid w:val="00E946B6"/>
    <w:rsid w:val="00F31103"/>
    <w:rsid w:val="00FA0A3F"/>
    <w:rsid w:val="00FE223B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2153-4E12-458B-977A-0CBBFA2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1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C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C4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A3D3DAC2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3</cp:revision>
  <cp:lastPrinted>2019-10-18T08:54:00Z</cp:lastPrinted>
  <dcterms:created xsi:type="dcterms:W3CDTF">2020-01-30T10:49:00Z</dcterms:created>
  <dcterms:modified xsi:type="dcterms:W3CDTF">2020-01-30T11:35:00Z</dcterms:modified>
</cp:coreProperties>
</file>