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2"/>
          <w:szCs w:val="22"/>
        </w:rPr>
      </w:pPr>
      <w:r>
        <w:rPr>
          <w:rFonts w:ascii="Arial" w:hAnsi="Arial" w:cs="Arial"/>
          <w:noProof/>
          <w:sz w:val="22"/>
          <w:szCs w:val="22"/>
        </w:rPr>
        <w:drawing>
          <wp:inline distT="0" distB="0" distL="0" distR="0">
            <wp:extent cx="3181350" cy="504825"/>
            <wp:effectExtent l="0" t="0" r="0" b="0"/>
            <wp:docPr id="1" name="Bild 1" descr="NLWKN-logo_Westerman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WKN-logo_Westermann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504825"/>
                    </a:xfrm>
                    <a:prstGeom prst="rect">
                      <a:avLst/>
                    </a:prstGeom>
                    <a:noFill/>
                    <a:ln>
                      <a:noFill/>
                    </a:ln>
                  </pic:spPr>
                </pic:pic>
              </a:graphicData>
            </a:graphic>
          </wp:inline>
        </w:drawing>
      </w:r>
    </w:p>
    <w:p>
      <w:pPr>
        <w:rPr>
          <w:rFonts w:ascii="Arial" w:hAnsi="Arial" w:cs="Arial"/>
          <w:b/>
          <w:sz w:val="22"/>
          <w:szCs w:val="22"/>
        </w:rPr>
      </w:pPr>
    </w:p>
    <w:p>
      <w:pPr>
        <w:rPr>
          <w:rFonts w:ascii="Arial" w:hAnsi="Arial" w:cs="Arial"/>
          <w:bCs/>
          <w:iCs/>
        </w:rPr>
      </w:pPr>
      <w:r>
        <w:rPr>
          <w:rFonts w:ascii="Arial" w:hAnsi="Arial" w:cs="Arial"/>
          <w:b/>
        </w:rPr>
        <w:t>25 Jahre Naturschutzstationen in Niedersachsen</w:t>
      </w:r>
      <w:r>
        <w:rPr>
          <w:rFonts w:ascii="Arial" w:hAnsi="Arial" w:cs="Arial"/>
          <w:iCs/>
        </w:rPr>
        <w:t>–</w:t>
      </w:r>
    </w:p>
    <w:p>
      <w:pPr>
        <w:pStyle w:val="berschrift3"/>
        <w:rPr>
          <w:rFonts w:ascii="Arial" w:hAnsi="Arial" w:cs="Arial"/>
          <w:sz w:val="22"/>
          <w:szCs w:val="22"/>
        </w:rPr>
      </w:pPr>
      <w:r>
        <w:rPr>
          <w:rFonts w:ascii="Arial" w:hAnsi="Arial" w:cs="Arial"/>
          <w:sz w:val="22"/>
          <w:szCs w:val="22"/>
        </w:rPr>
        <w:t>– Informationsdienst Naturschutz Niedersachsen 2/2019 –</w:t>
      </w:r>
    </w:p>
    <w:p>
      <w:pPr>
        <w:rPr>
          <w:rFonts w:ascii="Arial" w:hAnsi="Arial" w:cs="Arial"/>
          <w:i/>
          <w:sz w:val="22"/>
          <w:szCs w:val="22"/>
        </w:rPr>
      </w:pPr>
    </w:p>
    <w:p>
      <w:pPr>
        <w:rPr>
          <w:rFonts w:ascii="Arial" w:hAnsi="Arial" w:cs="Arial"/>
          <w:i/>
          <w:sz w:val="22"/>
          <w:szCs w:val="22"/>
        </w:rPr>
      </w:pPr>
      <w:r>
        <w:rPr>
          <w:rFonts w:ascii="Arial" w:hAnsi="Arial" w:cs="Arial"/>
          <w:i/>
          <w:sz w:val="22"/>
          <w:szCs w:val="22"/>
        </w:rPr>
        <w:t xml:space="preserve">NLWKN </w:t>
      </w:r>
      <w:r>
        <w:rPr>
          <w:rFonts w:ascii="Arial" w:hAnsi="Arial" w:cs="Arial"/>
          <w:bCs/>
          <w:i/>
          <w:sz w:val="22"/>
          <w:szCs w:val="22"/>
        </w:rPr>
        <w:t xml:space="preserve">(Niedersächsischer Landesbetrieb für Wasserwirtschaft, Küsten- und Naturschutz) </w:t>
      </w:r>
      <w:r>
        <w:rPr>
          <w:rFonts w:ascii="Arial" w:hAnsi="Arial" w:cs="Arial"/>
          <w:i/>
          <w:sz w:val="22"/>
          <w:szCs w:val="22"/>
        </w:rPr>
        <w:t>(2019): 25 Jahre Naturschutzstationen in Niedersachsen. – Inform.d. Naturschutz Niedersachs 38 (2) (2/19): 81-112.</w:t>
      </w:r>
    </w:p>
    <w:p>
      <w:pPr>
        <w:rPr>
          <w:rFonts w:ascii="Arial" w:hAnsi="Arial" w:cs="Arial"/>
          <w:sz w:val="22"/>
          <w:szCs w:val="22"/>
        </w:rPr>
      </w:pPr>
    </w:p>
    <w:p>
      <w:pPr>
        <w:rPr>
          <w:rFonts w:ascii="Arial" w:hAnsi="Arial" w:cs="Arial"/>
          <w:sz w:val="22"/>
          <w:szCs w:val="22"/>
        </w:rPr>
      </w:pPr>
      <w:r>
        <w:rPr>
          <w:rFonts w:ascii="Arial" w:hAnsi="Arial" w:cs="Arial"/>
          <w:sz w:val="22"/>
          <w:szCs w:val="22"/>
        </w:rPr>
        <w:t>Vor gut 25 Jahren wurden in Niedersachsen die ersten Naturschutzstationen gegründet. Für die Gründung wurden Gebiete ausgewählt, die aus landesweiter Sicht eine besondere Bedeutung für den Naturschutz aufweisen und in denen für die Umsetzung von Naturschutzzielen eine kontinuierliche Betreuung vor Ort besonders wichtig ist. In den Gebieten der drei seit 25 Jahren aktiven Stationen an der Unterelbe, am Dümmer und am Fehntjer Tief in Ostfriesland waren damals und sind noch heute diese Voraussetzungen in hohem Maße gegeben. Im Jahr 2015 hat eine weitere Naturschutzstation des Landes an der Ems ihre Arbeit aufgenommen.</w:t>
      </w:r>
    </w:p>
    <w:p>
      <w:pPr>
        <w:rPr>
          <w:rFonts w:ascii="Arial" w:hAnsi="Arial" w:cs="Arial"/>
          <w:sz w:val="22"/>
          <w:szCs w:val="22"/>
        </w:rPr>
      </w:pPr>
    </w:p>
    <w:p>
      <w:pPr>
        <w:rPr>
          <w:rFonts w:ascii="Arial" w:hAnsi="Arial" w:cs="Arial"/>
          <w:sz w:val="22"/>
          <w:szCs w:val="22"/>
        </w:rPr>
      </w:pPr>
      <w:r>
        <w:rPr>
          <w:rFonts w:ascii="Arial" w:hAnsi="Arial" w:cs="Arial"/>
          <w:sz w:val="22"/>
          <w:szCs w:val="22"/>
        </w:rPr>
        <w:t>Die Stationen zeichne</w:t>
      </w:r>
      <w:bookmarkStart w:id="0" w:name="_GoBack"/>
      <w:bookmarkEnd w:id="0"/>
      <w:r>
        <w:rPr>
          <w:rFonts w:ascii="Arial" w:hAnsi="Arial" w:cs="Arial"/>
          <w:sz w:val="22"/>
          <w:szCs w:val="22"/>
        </w:rPr>
        <w:t>n sich dadurch aus, dass sie sehr großräumige Natura 2000-Gebiete über Kreisgrenzen hinweg naturschutzfachlich betreuen. Für die Umsetzung konkreter Maßnahmen des Arten- und Biotopschutzes spielen große Flächenkomplexe landeseigener Naturschutzflächen eine zentrale Rolle. Eine enge fachliche Kooperation besteht mit weiteren öffentl</w:t>
      </w:r>
      <w:r>
        <w:rPr>
          <w:rFonts w:ascii="Arial" w:hAnsi="Arial" w:cs="Arial"/>
          <w:sz w:val="22"/>
          <w:szCs w:val="22"/>
        </w:rPr>
        <w:t>ichen Eigentümern von mehreren t</w:t>
      </w:r>
      <w:r>
        <w:rPr>
          <w:rFonts w:ascii="Arial" w:hAnsi="Arial" w:cs="Arial"/>
          <w:sz w:val="22"/>
          <w:szCs w:val="22"/>
        </w:rPr>
        <w:t>ausend Hektar sonstiger Landes-,</w:t>
      </w:r>
      <w:r>
        <w:rPr>
          <w:rFonts w:ascii="Arial" w:hAnsi="Arial" w:cs="Arial"/>
          <w:color w:val="FF0000"/>
          <w:sz w:val="22"/>
          <w:szCs w:val="22"/>
        </w:rPr>
        <w:t xml:space="preserve"> </w:t>
      </w:r>
      <w:r>
        <w:rPr>
          <w:rFonts w:ascii="Arial" w:hAnsi="Arial" w:cs="Arial"/>
          <w:sz w:val="22"/>
          <w:szCs w:val="22"/>
        </w:rPr>
        <w:t>Naturschutz- und Kompensationsflächen.</w:t>
      </w:r>
    </w:p>
    <w:p>
      <w:pPr>
        <w:rPr>
          <w:rFonts w:ascii="Arial" w:hAnsi="Arial" w:cs="Arial"/>
          <w:sz w:val="22"/>
          <w:szCs w:val="22"/>
        </w:rPr>
      </w:pPr>
    </w:p>
    <w:p>
      <w:pPr>
        <w:rPr>
          <w:rFonts w:ascii="Arial" w:hAnsi="Arial" w:cs="Arial"/>
          <w:sz w:val="22"/>
          <w:szCs w:val="22"/>
        </w:rPr>
      </w:pPr>
      <w:r>
        <w:rPr>
          <w:rFonts w:ascii="Arial" w:hAnsi="Arial" w:cs="Arial"/>
          <w:sz w:val="22"/>
          <w:szCs w:val="22"/>
        </w:rPr>
        <w:t>Weitere Aufgaben der Naturschutzstationen sind u. a. die Durchführung komplexer Naturschutzprojekte (z. B. EU-LIFE-Projekte), die naturschutzfachliche Beratung von Vorhabenträgern, die Information der Öffentlichkeit über den Naturschutz und die Förderung von Naturerlebnismöglichkeiten.</w:t>
      </w:r>
    </w:p>
    <w:p>
      <w:pPr>
        <w:rPr>
          <w:rFonts w:ascii="Arial" w:hAnsi="Arial" w:cs="Arial"/>
          <w:sz w:val="22"/>
          <w:szCs w:val="22"/>
        </w:rPr>
      </w:pPr>
    </w:p>
    <w:p>
      <w:pPr>
        <w:rPr>
          <w:rFonts w:ascii="Arial" w:hAnsi="Arial" w:cs="Arial"/>
          <w:sz w:val="22"/>
          <w:szCs w:val="22"/>
        </w:rPr>
      </w:pPr>
      <w:r>
        <w:rPr>
          <w:rFonts w:ascii="Arial" w:hAnsi="Arial" w:cs="Arial"/>
          <w:sz w:val="22"/>
          <w:szCs w:val="22"/>
        </w:rPr>
        <w:t>Der neue Informationsdienst beleuchtet die Aufgaben der Stationen und ihre erfolgreiche Zusammenarbeit mit regionalen Akteuren und Bewirtschaftern. Steckbriefe der einzelnen Stationen mit Karten ihres Aufgabenbereichs vervollständigen das Heft.</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Folgende </w:t>
      </w:r>
      <w:r>
        <w:rPr>
          <w:rFonts w:ascii="Arial" w:hAnsi="Arial" w:cs="Arial"/>
          <w:sz w:val="22"/>
          <w:szCs w:val="22"/>
        </w:rPr>
        <w:t>weitere Kurzthemen</w:t>
      </w:r>
      <w:r>
        <w:rPr>
          <w:rFonts w:ascii="Arial" w:hAnsi="Arial" w:cs="Arial"/>
          <w:sz w:val="22"/>
          <w:szCs w:val="22"/>
        </w:rPr>
        <w:t xml:space="preserve"> werden </w:t>
      </w:r>
      <w:r>
        <w:rPr>
          <w:rFonts w:ascii="Arial" w:hAnsi="Arial" w:cs="Arial"/>
          <w:sz w:val="22"/>
          <w:szCs w:val="22"/>
        </w:rPr>
        <w:t>außerdem</w:t>
      </w:r>
      <w:r>
        <w:rPr>
          <w:rFonts w:ascii="Arial" w:hAnsi="Arial" w:cs="Arial"/>
          <w:sz w:val="22"/>
          <w:szCs w:val="22"/>
        </w:rPr>
        <w:t xml:space="preserve"> behandelt:</w:t>
      </w:r>
    </w:p>
    <w:p>
      <w:pPr>
        <w:numPr>
          <w:ilvl w:val="0"/>
          <w:numId w:val="25"/>
        </w:numPr>
        <w:rPr>
          <w:rFonts w:ascii="Arial" w:hAnsi="Arial" w:cs="Arial"/>
          <w:sz w:val="22"/>
          <w:szCs w:val="22"/>
        </w:rPr>
      </w:pPr>
      <w:r>
        <w:rPr>
          <w:rFonts w:ascii="Arial" w:hAnsi="Arial" w:cs="Arial"/>
          <w:sz w:val="22"/>
          <w:szCs w:val="22"/>
        </w:rPr>
        <w:t>Landschaftsrahmenplanung in Niedersachsen – Erfahrungsaustausch 2018</w:t>
      </w:r>
    </w:p>
    <w:p>
      <w:pPr>
        <w:numPr>
          <w:ilvl w:val="0"/>
          <w:numId w:val="25"/>
        </w:numPr>
        <w:rPr>
          <w:rFonts w:ascii="Arial" w:hAnsi="Arial" w:cs="Arial"/>
          <w:sz w:val="22"/>
          <w:szCs w:val="22"/>
        </w:rPr>
      </w:pPr>
      <w:r>
        <w:rPr>
          <w:rFonts w:ascii="Arial" w:hAnsi="Arial" w:cs="Arial"/>
          <w:sz w:val="22"/>
          <w:szCs w:val="22"/>
        </w:rPr>
        <w:t>Neu erschienen: "Die Fliegen und Mücken Niedersachsens und Bremens – eine Zusammenstellung der bislang publizierten Arten"</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Das Heft umfasst 32 Seiten und ist erhältlich gegen Rechnung (4,- € zzgl. Versandkostenpauschale) beim NLWKN:</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Niedersächsischer Landesbetrieb für Wasserwirtschaft, Küsten- und Naturschutz (NLWKN) </w:t>
      </w:r>
    </w:p>
    <w:p>
      <w:pPr>
        <w:rPr>
          <w:rFonts w:ascii="Arial" w:hAnsi="Arial" w:cs="Arial"/>
          <w:sz w:val="22"/>
          <w:szCs w:val="22"/>
        </w:rPr>
      </w:pPr>
      <w:r>
        <w:rPr>
          <w:rFonts w:ascii="Arial" w:hAnsi="Arial" w:cs="Arial"/>
          <w:sz w:val="22"/>
          <w:szCs w:val="22"/>
        </w:rPr>
        <w:t>– Naturschutzinformation –</w:t>
      </w:r>
    </w:p>
    <w:p>
      <w:pPr>
        <w:rPr>
          <w:rFonts w:ascii="Arial" w:hAnsi="Arial" w:cs="Arial"/>
          <w:sz w:val="22"/>
          <w:szCs w:val="22"/>
        </w:rPr>
      </w:pPr>
      <w:r>
        <w:rPr>
          <w:rFonts w:ascii="Arial" w:hAnsi="Arial" w:cs="Arial"/>
          <w:sz w:val="22"/>
          <w:szCs w:val="22"/>
        </w:rPr>
        <w:t>Postfach 91 07 13, 30427 Hannover</w:t>
      </w:r>
    </w:p>
    <w:p>
      <w:pPr>
        <w:rPr>
          <w:rFonts w:ascii="Arial" w:hAnsi="Arial" w:cs="Arial"/>
          <w:sz w:val="22"/>
          <w:szCs w:val="22"/>
        </w:rPr>
      </w:pPr>
      <w:hyperlink r:id="rId8" w:history="1">
        <w:r>
          <w:rPr>
            <w:rStyle w:val="Hyperlink"/>
            <w:rFonts w:ascii="Arial" w:hAnsi="Arial" w:cs="Arial"/>
            <w:color w:val="auto"/>
            <w:sz w:val="22"/>
            <w:szCs w:val="22"/>
            <w:u w:val="none"/>
          </w:rPr>
          <w:t>naturschutzinformation@nlwkn-h.niedersachsen.de</w:t>
        </w:r>
      </w:hyperlink>
    </w:p>
    <w:p>
      <w:pPr>
        <w:rPr>
          <w:rFonts w:ascii="Arial" w:hAnsi="Arial" w:cs="Arial"/>
          <w:sz w:val="22"/>
          <w:szCs w:val="22"/>
        </w:rPr>
      </w:pPr>
      <w:r>
        <w:rPr>
          <w:rFonts w:ascii="Arial" w:hAnsi="Arial" w:cs="Arial"/>
          <w:sz w:val="22"/>
          <w:szCs w:val="22"/>
        </w:rPr>
        <w:t>Tel.: 0511 / 3034-3305</w:t>
      </w:r>
    </w:p>
    <w:p>
      <w:pPr>
        <w:rPr>
          <w:rFonts w:ascii="Arial" w:hAnsi="Arial" w:cs="Arial"/>
          <w:sz w:val="22"/>
          <w:szCs w:val="22"/>
        </w:rPr>
      </w:pPr>
      <w:r>
        <w:rPr>
          <w:rFonts w:ascii="Arial" w:hAnsi="Arial" w:cs="Arial"/>
          <w:sz w:val="22"/>
          <w:szCs w:val="22"/>
        </w:rPr>
        <w:t>www.nlwkn.niedersachsen.de &gt; Naturschutz &gt; Veröffentlichungen</w:t>
      </w:r>
    </w:p>
    <w:p>
      <w:pPr>
        <w:rPr>
          <w:rFonts w:ascii="Arial" w:hAnsi="Arial" w:cs="Arial"/>
          <w:sz w:val="22"/>
          <w:szCs w:val="22"/>
        </w:rPr>
      </w:pPr>
      <w:r>
        <w:rPr>
          <w:rFonts w:ascii="Arial" w:hAnsi="Arial" w:cs="Arial"/>
          <w:sz w:val="22"/>
          <w:szCs w:val="22"/>
        </w:rPr>
        <w:t>http://webshop.nlwkn.niedersachsen.de</w:t>
      </w:r>
    </w:p>
    <w:p>
      <w:pPr>
        <w:rPr>
          <w:rFonts w:ascii="Arial" w:hAnsi="Arial" w:cs="Arial"/>
          <w:sz w:val="22"/>
          <w:szCs w:val="22"/>
        </w:rPr>
      </w:pPr>
    </w:p>
    <w:p>
      <w:pPr>
        <w:rPr>
          <w:rFonts w:ascii="Arial" w:hAnsi="Arial" w:cs="Arial"/>
          <w:sz w:val="22"/>
          <w:szCs w:val="22"/>
        </w:rPr>
      </w:pPr>
    </w:p>
    <w:p>
      <w:pPr>
        <w:pBdr>
          <w:top w:val="single" w:sz="4" w:space="1" w:color="auto"/>
        </w:pBdr>
        <w:tabs>
          <w:tab w:val="left" w:pos="6379"/>
        </w:tabs>
        <w:ind w:right="27"/>
        <w:rPr>
          <w:rFonts w:ascii="Arial" w:hAnsi="Arial" w:cs="Arial"/>
          <w:b/>
          <w:sz w:val="22"/>
          <w:szCs w:val="22"/>
        </w:rPr>
      </w:pPr>
      <w:r>
        <w:rPr>
          <w:rFonts w:ascii="Arial" w:hAnsi="Arial" w:cs="Arial"/>
          <w:b/>
          <w:sz w:val="22"/>
          <w:szCs w:val="22"/>
        </w:rPr>
        <w:t xml:space="preserve">Dieser Besprechungsvorschlag steht Ihnen auch zum Download zur Verfügung unter </w:t>
      </w:r>
    </w:p>
    <w:p>
      <w:pPr>
        <w:pBdr>
          <w:top w:val="single" w:sz="4" w:space="1" w:color="auto"/>
        </w:pBdr>
        <w:tabs>
          <w:tab w:val="left" w:pos="6379"/>
        </w:tabs>
        <w:ind w:right="27"/>
        <w:rPr>
          <w:rFonts w:ascii="Arial" w:hAnsi="Arial" w:cs="Arial"/>
          <w:b/>
          <w:sz w:val="22"/>
          <w:szCs w:val="22"/>
        </w:rPr>
      </w:pPr>
      <w:hyperlink r:id="rId9" w:history="1">
        <w:r>
          <w:rPr>
            <w:rStyle w:val="Hyperlink"/>
            <w:rFonts w:ascii="Arial" w:hAnsi="Arial" w:cs="Arial"/>
            <w:b/>
            <w:color w:val="auto"/>
            <w:sz w:val="22"/>
            <w:szCs w:val="22"/>
            <w:u w:val="none"/>
          </w:rPr>
          <w:t>www.nlwkn.niedersachsen.de/download/150064</w:t>
        </w:r>
      </w:hyperlink>
      <w:r>
        <w:rPr>
          <w:rFonts w:ascii="Arial" w:hAnsi="Arial" w:cs="Arial"/>
          <w:b/>
          <w:sz w:val="22"/>
          <w:szCs w:val="22"/>
        </w:rPr>
        <w:t>.</w:t>
      </w:r>
    </w:p>
    <w:p>
      <w:pPr>
        <w:pBdr>
          <w:top w:val="single" w:sz="4" w:space="1" w:color="auto"/>
        </w:pBdr>
        <w:tabs>
          <w:tab w:val="left" w:pos="6379"/>
        </w:tabs>
        <w:ind w:right="27"/>
        <w:rPr>
          <w:rFonts w:ascii="Arial" w:hAnsi="Arial" w:cs="Arial"/>
          <w:b/>
          <w:sz w:val="22"/>
          <w:szCs w:val="22"/>
        </w:rPr>
      </w:pPr>
      <w:r>
        <w:rPr>
          <w:rFonts w:ascii="Arial" w:hAnsi="Arial" w:cs="Arial"/>
          <w:b/>
          <w:sz w:val="22"/>
          <w:szCs w:val="22"/>
        </w:rPr>
        <w:t xml:space="preserve">Die Titelseite als JPG finden sie unter: </w:t>
      </w:r>
      <w:hyperlink r:id="rId10" w:history="1">
        <w:r>
          <w:rPr>
            <w:rStyle w:val="Hyperlink"/>
            <w:rFonts w:ascii="Arial" w:hAnsi="Arial" w:cs="Arial"/>
            <w:b/>
            <w:color w:val="auto"/>
            <w:sz w:val="22"/>
            <w:szCs w:val="22"/>
            <w:u w:val="none"/>
          </w:rPr>
          <w:t>www.nlwkn.niedersachsen.de/download/150065</w:t>
        </w:r>
      </w:hyperlink>
      <w:r>
        <w:rPr>
          <w:rFonts w:ascii="Arial" w:hAnsi="Arial" w:cs="Arial"/>
          <w:b/>
          <w:sz w:val="22"/>
          <w:szCs w:val="22"/>
        </w:rPr>
        <w:t>.</w:t>
      </w:r>
    </w:p>
    <w:sectPr>
      <w:pgSz w:w="11906" w:h="16838"/>
      <w:pgMar w:top="993" w:right="707" w:bottom="993"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5E25"/>
    <w:multiLevelType w:val="hybridMultilevel"/>
    <w:tmpl w:val="E8767C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77597F"/>
    <w:multiLevelType w:val="hybridMultilevel"/>
    <w:tmpl w:val="5FDE3D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326736"/>
    <w:multiLevelType w:val="hybridMultilevel"/>
    <w:tmpl w:val="7CE60986"/>
    <w:lvl w:ilvl="0" w:tplc="04070005">
      <w:start w:val="1"/>
      <w:numFmt w:val="bullet"/>
      <w:lvlText w:val=""/>
      <w:lvlJc w:val="left"/>
      <w:pPr>
        <w:ind w:left="2520" w:hanging="360"/>
      </w:pPr>
      <w:rPr>
        <w:rFonts w:ascii="Wingdings" w:hAnsi="Wingdings"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C7A7FB6"/>
    <w:multiLevelType w:val="hybridMultilevel"/>
    <w:tmpl w:val="CC08EF12"/>
    <w:lvl w:ilvl="0" w:tplc="30F8F01A">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A5EFB"/>
    <w:multiLevelType w:val="hybridMultilevel"/>
    <w:tmpl w:val="04848F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96674A"/>
    <w:multiLevelType w:val="hybridMultilevel"/>
    <w:tmpl w:val="AF608D06"/>
    <w:lvl w:ilvl="0" w:tplc="75363654">
      <w:start w:val="1"/>
      <w:numFmt w:val="bullet"/>
      <w:pStyle w:val="Info-VZH-Aufzhlung"/>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7694B"/>
    <w:multiLevelType w:val="hybridMultilevel"/>
    <w:tmpl w:val="78700284"/>
    <w:lvl w:ilvl="0" w:tplc="E91444AA">
      <w:start w:val="1"/>
      <w:numFmt w:val="bullet"/>
      <w:pStyle w:val="INNVerzeichnis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7C26F6"/>
    <w:multiLevelType w:val="hybridMultilevel"/>
    <w:tmpl w:val="B59A6278"/>
    <w:lvl w:ilvl="0" w:tplc="B302FDEA">
      <w:start w:val="1"/>
      <w:numFmt w:val="bullet"/>
      <w:pStyle w:val="Strategie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C1288"/>
    <w:multiLevelType w:val="hybridMultilevel"/>
    <w:tmpl w:val="F55EAF0E"/>
    <w:lvl w:ilvl="0" w:tplc="E5662F9C">
      <w:start w:val="1"/>
      <w:numFmt w:val="bullet"/>
      <w:pStyle w:val="VZHTabelle6Inhalteingerck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0B15BB"/>
    <w:multiLevelType w:val="hybridMultilevel"/>
    <w:tmpl w:val="EACA094E"/>
    <w:lvl w:ilvl="0" w:tplc="706C6F54">
      <w:start w:val="1"/>
      <w:numFmt w:val="bullet"/>
      <w:lvlText w:val=""/>
      <w:lvlJc w:val="left"/>
      <w:pPr>
        <w:tabs>
          <w:tab w:val="num" w:pos="360"/>
        </w:tabs>
        <w:ind w:left="360" w:hanging="360"/>
      </w:pPr>
      <w:rPr>
        <w:rFonts w:ascii="Wingdings" w:hAnsi="Wingdings" w:hint="default"/>
      </w:rPr>
    </w:lvl>
    <w:lvl w:ilvl="1" w:tplc="04070003">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725A80"/>
    <w:multiLevelType w:val="hybridMultilevel"/>
    <w:tmpl w:val="525E72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632C5F"/>
    <w:multiLevelType w:val="hybridMultilevel"/>
    <w:tmpl w:val="DBE2182A"/>
    <w:lvl w:ilvl="0" w:tplc="E6864792">
      <w:start w:val="1"/>
      <w:numFmt w:val="bullet"/>
      <w:lvlText w:val=""/>
      <w:lvlJc w:val="left"/>
      <w:pPr>
        <w:tabs>
          <w:tab w:val="num" w:pos="360"/>
        </w:tabs>
        <w:ind w:left="360" w:hanging="360"/>
      </w:pPr>
      <w:rPr>
        <w:rFonts w:ascii="Wingdings" w:hAnsi="Wingdings" w:hint="default"/>
      </w:rPr>
    </w:lvl>
    <w:lvl w:ilvl="1" w:tplc="E332849E">
      <w:start w:val="1"/>
      <w:numFmt w:val="bullet"/>
      <w:lvlText w:val=""/>
      <w:lvlJc w:val="left"/>
      <w:pPr>
        <w:tabs>
          <w:tab w:val="num" w:pos="720"/>
        </w:tabs>
        <w:ind w:left="1003" w:hanging="283"/>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EA0791"/>
    <w:multiLevelType w:val="hybridMultilevel"/>
    <w:tmpl w:val="CB78554E"/>
    <w:lvl w:ilvl="0" w:tplc="E6864792">
      <w:start w:val="1"/>
      <w:numFmt w:val="bullet"/>
      <w:pStyle w:val="VZHAufzhlung"/>
      <w:lvlText w:val=""/>
      <w:lvlJc w:val="left"/>
      <w:pPr>
        <w:tabs>
          <w:tab w:val="num" w:pos="720"/>
        </w:tabs>
        <w:ind w:left="720" w:hanging="360"/>
      </w:pPr>
      <w:rPr>
        <w:rFonts w:ascii="Wingdings" w:hAnsi="Wingdings" w:hint="default"/>
      </w:rPr>
    </w:lvl>
    <w:lvl w:ilvl="1" w:tplc="04070003">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9"/>
  </w:num>
  <w:num w:numId="16">
    <w:abstractNumId w:val="9"/>
  </w:num>
  <w:num w:numId="17">
    <w:abstractNumId w:val="9"/>
  </w:num>
  <w:num w:numId="18">
    <w:abstractNumId w:val="5"/>
  </w:num>
  <w:num w:numId="19">
    <w:abstractNumId w:val="12"/>
  </w:num>
  <w:num w:numId="20">
    <w:abstractNumId w:val="12"/>
  </w:num>
  <w:num w:numId="21">
    <w:abstractNumId w:val="6"/>
  </w:num>
  <w:num w:numId="22">
    <w:abstractNumId w:val="10"/>
  </w:num>
  <w:num w:numId="23">
    <w:abstractNumId w:val="1"/>
  </w:num>
  <w:num w:numId="24">
    <w:abstractNumId w:val="4"/>
  </w:num>
  <w:num w:numId="25">
    <w:abstractNumId w:val="0"/>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0A21BD-F738-406B-83FB-DCFFFC6D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ourier" w:eastAsia="Times New Roman" w:hAnsi="Courier" w:cs="Courier"/>
      <w:sz w:val="24"/>
      <w:szCs w:val="24"/>
    </w:rPr>
  </w:style>
  <w:style w:type="paragraph" w:styleId="berschrift1">
    <w:name w:val="heading 1"/>
    <w:basedOn w:val="Standard"/>
    <w:next w:val="Standard"/>
    <w:link w:val="berschrift1Zchn"/>
    <w:qFormat/>
    <w:pPr>
      <w:keepNext/>
      <w:spacing w:before="240" w:after="60"/>
      <w:outlineLvl w:val="0"/>
    </w:pPr>
    <w:rPr>
      <w:rFonts w:ascii="Cambria" w:hAnsi="Cambria" w:cs="Times New Roman"/>
      <w:b/>
      <w:bCs/>
      <w:kern w:val="32"/>
      <w:sz w:val="32"/>
      <w:szCs w:val="32"/>
    </w:rPr>
  </w:style>
  <w:style w:type="paragraph" w:styleId="berschrift2">
    <w:name w:val="heading 2"/>
    <w:basedOn w:val="Standard"/>
    <w:link w:val="berschrift2Zchn"/>
    <w:uiPriority w:val="9"/>
    <w:qFormat/>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ZHberschrift2">
    <w:name w:val="VZH Überschrift 2"/>
    <w:basedOn w:val="Standard"/>
    <w:autoRedefine/>
    <w:pPr>
      <w:widowControl/>
      <w:spacing w:before="120" w:after="120"/>
    </w:pPr>
    <w:rPr>
      <w:rFonts w:cs="Times New Roman"/>
      <w:b/>
      <w:bCs/>
      <w:szCs w:val="22"/>
    </w:rPr>
  </w:style>
  <w:style w:type="paragraph" w:customStyle="1" w:styleId="VZHberschrift1">
    <w:name w:val="VZH Überschrift 1"/>
    <w:basedOn w:val="Standard"/>
    <w:autoRedefine/>
    <w:pPr>
      <w:spacing w:after="120"/>
      <w:outlineLvl w:val="0"/>
    </w:pPr>
    <w:rPr>
      <w:rFonts w:ascii="Arial" w:hAnsi="Arial"/>
      <w:b/>
    </w:rPr>
  </w:style>
  <w:style w:type="paragraph" w:customStyle="1" w:styleId="StrategieAufzhlung">
    <w:name w:val="Strategie Aufzählung"/>
    <w:basedOn w:val="Standard"/>
    <w:autoRedefine/>
    <w:pPr>
      <w:numPr>
        <w:numId w:val="3"/>
      </w:numPr>
    </w:pPr>
    <w:rPr>
      <w:rFonts w:ascii="Arial" w:hAnsi="Arial"/>
      <w:sz w:val="22"/>
      <w:szCs w:val="22"/>
    </w:rPr>
  </w:style>
  <w:style w:type="paragraph" w:customStyle="1" w:styleId="VZHAbsatzFlietext">
    <w:name w:val="VZH Absatz Fließtext"/>
    <w:basedOn w:val="Standard"/>
    <w:autoRedefine/>
    <w:pPr>
      <w:widowControl/>
      <w:spacing w:before="60"/>
    </w:pPr>
    <w:rPr>
      <w:rFonts w:cs="Times New Roman"/>
      <w:bCs/>
      <w:szCs w:val="22"/>
    </w:rPr>
  </w:style>
  <w:style w:type="paragraph" w:customStyle="1" w:styleId="VZHTabelle6Inhalteingerckt">
    <w:name w:val="VZH Tabelle 6 Inhalt eingerückt"/>
    <w:basedOn w:val="Standard"/>
    <w:autoRedefine/>
    <w:pPr>
      <w:numPr>
        <w:numId w:val="4"/>
      </w:numPr>
      <w:spacing w:before="40" w:after="40"/>
    </w:pPr>
    <w:rPr>
      <w:rFonts w:ascii="Arial" w:hAnsi="Arial" w:cs="Arial"/>
      <w:bCs/>
      <w:color w:val="000000"/>
      <w:spacing w:val="-4"/>
      <w:sz w:val="16"/>
      <w:szCs w:val="16"/>
    </w:rPr>
  </w:style>
  <w:style w:type="paragraph" w:customStyle="1" w:styleId="VZHTabelleTextunterKopfzeile">
    <w:name w:val="VZH Tabelle Text unter Kopfzeile"/>
    <w:basedOn w:val="VZHAbsatzFlietext"/>
    <w:autoRedefine/>
    <w:pPr>
      <w:spacing w:after="120"/>
    </w:pPr>
    <w:rPr>
      <w:color w:val="000000"/>
      <w:sz w:val="20"/>
    </w:rPr>
  </w:style>
  <w:style w:type="paragraph" w:customStyle="1" w:styleId="FormatvorlageVZHAbsatzFlietext11pt">
    <w:name w:val="Formatvorlage VZH Absatz Fließtext + 11 pt"/>
    <w:basedOn w:val="VZHAbsatzFlietext"/>
    <w:autoRedefine/>
    <w:pPr>
      <w:tabs>
        <w:tab w:val="left" w:pos="180"/>
      </w:tabs>
      <w:spacing w:after="60"/>
      <w:ind w:left="180"/>
    </w:pPr>
    <w:rPr>
      <w:color w:val="000000"/>
    </w:rPr>
  </w:style>
  <w:style w:type="paragraph" w:customStyle="1" w:styleId="VZHAufzhlung">
    <w:name w:val="VZH Aufzählung"/>
    <w:basedOn w:val="Standard"/>
    <w:autoRedefine/>
    <w:pPr>
      <w:numPr>
        <w:numId w:val="20"/>
      </w:numPr>
      <w:tabs>
        <w:tab w:val="left" w:pos="357"/>
      </w:tabs>
    </w:pPr>
    <w:rPr>
      <w:rFonts w:ascii="Arial" w:hAnsi="Arial"/>
      <w:sz w:val="22"/>
      <w:szCs w:val="22"/>
    </w:rPr>
  </w:style>
  <w:style w:type="paragraph" w:customStyle="1" w:styleId="FormatvorlageVZHAbsatzFlietextVor0ptNach0pt">
    <w:name w:val="Formatvorlage VZH Absatz Fließtext + Vor:  0 pt Nach:  0 pt"/>
    <w:basedOn w:val="VZHAbsatzFlietext"/>
    <w:autoRedefine/>
    <w:pPr>
      <w:spacing w:before="0"/>
    </w:pPr>
  </w:style>
  <w:style w:type="paragraph" w:customStyle="1" w:styleId="FormatvorlageVZHAufzhlungFett">
    <w:name w:val="Formatvorlage VZH Aufzählung + Fett"/>
    <w:basedOn w:val="VZHAufzhlung"/>
    <w:autoRedefine/>
    <w:pPr>
      <w:numPr>
        <w:numId w:val="0"/>
      </w:numPr>
      <w:suppressAutoHyphens/>
    </w:pPr>
    <w:rPr>
      <w:b/>
      <w:bCs/>
    </w:rPr>
  </w:style>
  <w:style w:type="paragraph" w:customStyle="1" w:styleId="FormatvorlageVZHAufzhlungKursiv">
    <w:name w:val="Formatvorlage VZH Aufzählung + Kursiv"/>
    <w:basedOn w:val="VZHAufzhlung"/>
    <w:autoRedefine/>
    <w:pPr>
      <w:tabs>
        <w:tab w:val="clear" w:pos="357"/>
      </w:tabs>
    </w:pPr>
    <w:rPr>
      <w:i/>
      <w:iCs/>
    </w:rPr>
  </w:style>
  <w:style w:type="paragraph" w:customStyle="1" w:styleId="VZHTabelle-Kopfzeile">
    <w:name w:val="VZH Tabelle-Kopfzeile"/>
    <w:basedOn w:val="Standard"/>
    <w:autoRedefine/>
    <w:pPr>
      <w:outlineLvl w:val="0"/>
    </w:pPr>
    <w:rPr>
      <w:rFonts w:ascii="Arial" w:hAnsi="Arial" w:cs="Arial"/>
      <w:color w:val="000000"/>
      <w:sz w:val="20"/>
      <w:szCs w:val="20"/>
    </w:rPr>
  </w:style>
  <w:style w:type="paragraph" w:customStyle="1" w:styleId="VZHberschrift3">
    <w:name w:val="VZH Überschrift 3"/>
    <w:basedOn w:val="Standard"/>
    <w:autoRedefine/>
    <w:pPr>
      <w:spacing w:before="120"/>
      <w:outlineLvl w:val="0"/>
    </w:pPr>
    <w:rPr>
      <w:rFonts w:ascii="Arial" w:hAnsi="Arial"/>
      <w:b/>
      <w:sz w:val="22"/>
      <w:szCs w:val="22"/>
    </w:rPr>
  </w:style>
  <w:style w:type="paragraph" w:customStyle="1" w:styleId="Infodienst-VZH-berschrift">
    <w:name w:val="Infodienst-VZH-Überschrift"/>
    <w:basedOn w:val="Standard"/>
    <w:rPr>
      <w:rFonts w:ascii="Arial" w:hAnsi="Arial"/>
      <w:b/>
      <w:color w:val="000000"/>
    </w:rPr>
  </w:style>
  <w:style w:type="paragraph" w:customStyle="1" w:styleId="Infodient-VZH-berschrift2">
    <w:name w:val="Infodient-VZH-Überschrift2"/>
    <w:basedOn w:val="Standard"/>
    <w:pPr>
      <w:tabs>
        <w:tab w:val="left" w:pos="2268"/>
      </w:tabs>
    </w:pPr>
    <w:rPr>
      <w:rFonts w:ascii="Arial" w:hAnsi="Arial"/>
      <w:b/>
      <w:bCs/>
      <w:sz w:val="18"/>
      <w:szCs w:val="18"/>
    </w:rPr>
  </w:style>
  <w:style w:type="paragraph" w:customStyle="1" w:styleId="Infodient-VZH-Flietext">
    <w:name w:val="Infodient-VZH-Fließtext"/>
    <w:basedOn w:val="StrategieAufzhlung"/>
    <w:pPr>
      <w:numPr>
        <w:numId w:val="0"/>
      </w:numPr>
      <w:tabs>
        <w:tab w:val="left" w:pos="2268"/>
      </w:tabs>
    </w:pPr>
    <w:rPr>
      <w:sz w:val="18"/>
      <w:szCs w:val="18"/>
    </w:rPr>
  </w:style>
  <w:style w:type="paragraph" w:customStyle="1" w:styleId="Infodienst-VZH-berschrift1">
    <w:name w:val="Infodienst-VZH-Überschrift1"/>
    <w:basedOn w:val="Standard"/>
    <w:rPr>
      <w:rFonts w:ascii="Arial" w:hAnsi="Arial"/>
      <w:b/>
      <w:color w:val="000000"/>
    </w:rPr>
  </w:style>
  <w:style w:type="paragraph" w:customStyle="1" w:styleId="Infodienst-VZH-berschrift3">
    <w:name w:val="Infodienst-VZH-Überschrift3"/>
    <w:basedOn w:val="Standard"/>
    <w:rPr>
      <w:rFonts w:ascii="Arial" w:hAnsi="Arial"/>
      <w:sz w:val="18"/>
      <w:szCs w:val="18"/>
      <w:u w:val="single"/>
    </w:rPr>
  </w:style>
  <w:style w:type="paragraph" w:customStyle="1" w:styleId="Infodienst-VZH-Aufzhlung">
    <w:name w:val="Infodienst-VZH-Aufzählung"/>
    <w:basedOn w:val="StrategieAufzhlung"/>
    <w:pPr>
      <w:numPr>
        <w:numId w:val="0"/>
      </w:numPr>
    </w:pPr>
    <w:rPr>
      <w:sz w:val="18"/>
      <w:szCs w:val="18"/>
    </w:rPr>
  </w:style>
  <w:style w:type="paragraph" w:customStyle="1" w:styleId="FormatvorlageInfodienst-VZH-AufzhlungKursiv">
    <w:name w:val="Formatvorlage Infodienst-VZH-Aufzählung + Kursiv"/>
    <w:basedOn w:val="Infodienst-VZH-Aufzhlung"/>
    <w:autoRedefine/>
    <w:rPr>
      <w:iCs/>
    </w:rPr>
  </w:style>
  <w:style w:type="paragraph" w:customStyle="1" w:styleId="Info-VZH-berschrift2">
    <w:name w:val="Info-VZH-Überschrift2"/>
    <w:basedOn w:val="Infodient-VZH-Flietext"/>
    <w:autoRedefine/>
    <w:rPr>
      <w:b/>
      <w:bCs/>
    </w:rPr>
  </w:style>
  <w:style w:type="paragraph" w:customStyle="1" w:styleId="Info-VZH-berschrift1">
    <w:name w:val="Info-VZH-Überschrift1"/>
    <w:basedOn w:val="Standard"/>
    <w:autoRedefine/>
    <w:rPr>
      <w:rFonts w:ascii="Arial" w:hAnsi="Arial"/>
      <w:b/>
      <w:color w:val="000000"/>
    </w:rPr>
  </w:style>
  <w:style w:type="paragraph" w:customStyle="1" w:styleId="Info-VZH-Aufzhlung">
    <w:name w:val="Info-VZH-Aufzählung"/>
    <w:basedOn w:val="StrategieAufzhlung"/>
    <w:autoRedefine/>
    <w:pPr>
      <w:numPr>
        <w:numId w:val="18"/>
      </w:numPr>
    </w:pPr>
    <w:rPr>
      <w:sz w:val="18"/>
      <w:szCs w:val="18"/>
    </w:rPr>
  </w:style>
  <w:style w:type="paragraph" w:customStyle="1" w:styleId="Info-VZH-berschrift3">
    <w:name w:val="Info-VZH-Überschrift3"/>
    <w:basedOn w:val="Standard"/>
    <w:autoRedefine/>
    <w:rPr>
      <w:rFonts w:ascii="Arial" w:hAnsi="Arial"/>
      <w:sz w:val="18"/>
      <w:szCs w:val="18"/>
      <w:u w:val="single"/>
    </w:rPr>
  </w:style>
  <w:style w:type="paragraph" w:customStyle="1" w:styleId="Info-VZH-Flietext">
    <w:name w:val="Info-VZH-Fließtext"/>
    <w:basedOn w:val="StrategieAufzhlung"/>
    <w:autoRedefine/>
    <w:pPr>
      <w:numPr>
        <w:numId w:val="0"/>
      </w:numPr>
      <w:tabs>
        <w:tab w:val="left" w:pos="2268"/>
      </w:tabs>
    </w:pPr>
    <w:rPr>
      <w:sz w:val="18"/>
      <w:szCs w:val="18"/>
    </w:rPr>
  </w:style>
  <w:style w:type="paragraph" w:customStyle="1" w:styleId="FormatvorlageVZHAbb-Unterschrift">
    <w:name w:val="Formatvorlage VZH Abb.-Unterschrift +"/>
    <w:basedOn w:val="Standard"/>
    <w:autoRedefine/>
    <w:pPr>
      <w:tabs>
        <w:tab w:val="left" w:pos="720"/>
      </w:tabs>
      <w:spacing w:before="120" w:after="240"/>
      <w:ind w:left="720" w:hanging="720"/>
      <w:outlineLvl w:val="0"/>
    </w:pPr>
    <w:rPr>
      <w:rFonts w:ascii="Arial" w:hAnsi="Arial"/>
      <w:sz w:val="20"/>
      <w:szCs w:val="20"/>
    </w:rPr>
  </w:style>
  <w:style w:type="paragraph" w:customStyle="1" w:styleId="VZHAbb-Unterschrift">
    <w:name w:val="VZH Abb.-Unterschrift"/>
    <w:basedOn w:val="Standard"/>
    <w:autoRedefine/>
    <w:pPr>
      <w:tabs>
        <w:tab w:val="left" w:pos="720"/>
      </w:tabs>
      <w:spacing w:before="120" w:after="240"/>
      <w:ind w:left="720" w:hanging="720"/>
      <w:outlineLvl w:val="0"/>
    </w:pPr>
    <w:rPr>
      <w:rFonts w:ascii="Arial" w:hAnsi="Arial"/>
      <w:sz w:val="20"/>
      <w:szCs w:val="22"/>
    </w:rPr>
  </w:style>
  <w:style w:type="paragraph" w:customStyle="1" w:styleId="VZHTabellen-berschrift">
    <w:name w:val="VZH Tabellen-Überschrift"/>
    <w:basedOn w:val="Standard"/>
    <w:autoRedefine/>
    <w:pPr>
      <w:keepNext/>
      <w:tabs>
        <w:tab w:val="left" w:pos="720"/>
      </w:tabs>
      <w:spacing w:after="120"/>
      <w:outlineLvl w:val="0"/>
    </w:pPr>
    <w:rPr>
      <w:rFonts w:ascii="Arial" w:hAnsi="Arial"/>
      <w:b/>
      <w:sz w:val="20"/>
      <w:szCs w:val="20"/>
    </w:rPr>
  </w:style>
  <w:style w:type="paragraph" w:customStyle="1" w:styleId="FormatvorlageVZHAbsatzFlietextAutomatisch">
    <w:name w:val="Formatvorlage VZH Absatz Fließtext + Automatisch"/>
    <w:basedOn w:val="VZHAbsatzFlietext"/>
    <w:autoRedefine/>
  </w:style>
  <w:style w:type="paragraph" w:customStyle="1" w:styleId="FormatvorlageVZHAbsatzFlietextLinks">
    <w:name w:val="Formatvorlage VZH Absatz Fließtext + Links"/>
    <w:basedOn w:val="VZHAbsatzFlietext"/>
    <w:autoRedefine/>
    <w:pPr>
      <w:spacing w:before="0"/>
    </w:pPr>
    <w:rPr>
      <w:szCs w:val="20"/>
    </w:rPr>
  </w:style>
  <w:style w:type="paragraph" w:customStyle="1" w:styleId="INNVerzeichnisAufzhlung">
    <w:name w:val="INN Verzeichnis Aufzählung"/>
    <w:basedOn w:val="Standard"/>
    <w:pPr>
      <w:numPr>
        <w:numId w:val="21"/>
      </w:numPr>
      <w:tabs>
        <w:tab w:val="right" w:pos="9000"/>
      </w:tabs>
      <w:jc w:val="both"/>
    </w:pPr>
    <w:rPr>
      <w:rFonts w:ascii="Arial" w:hAnsi="Arial" w:cs="Arial"/>
      <w:sz w:val="22"/>
      <w:szCs w:val="22"/>
    </w:rPr>
  </w:style>
  <w:style w:type="paragraph" w:customStyle="1" w:styleId="INNVerzeichnisUnteraufzhlung">
    <w:name w:val="INN Verzeichnis Unteraufzählung"/>
    <w:basedOn w:val="Standard"/>
    <w:pPr>
      <w:tabs>
        <w:tab w:val="left" w:pos="720"/>
        <w:tab w:val="right" w:pos="9000"/>
      </w:tabs>
      <w:ind w:left="720" w:hanging="360"/>
      <w:textAlignment w:val="baseline"/>
    </w:pPr>
    <w:rPr>
      <w:rFonts w:ascii="Arial" w:hAnsi="Arial" w:cs="Arial"/>
      <w:sz w:val="22"/>
      <w:szCs w:val="22"/>
    </w:rPr>
  </w:style>
  <w:style w:type="character" w:customStyle="1" w:styleId="FormatvorlageArial11pt">
    <w:name w:val="Formatvorlage Arial 11 pt"/>
    <w:rPr>
      <w:rFonts w:ascii="Arial" w:hAnsi="Arial"/>
      <w:sz w:val="22"/>
    </w:rPr>
  </w:style>
  <w:style w:type="paragraph" w:styleId="Kopfzeile">
    <w:name w:val="header"/>
    <w:basedOn w:val="Standard"/>
    <w:autoRedefine/>
    <w:pPr>
      <w:tabs>
        <w:tab w:val="center" w:pos="4536"/>
        <w:tab w:val="right" w:pos="9072"/>
      </w:tabs>
    </w:pPr>
    <w:rPr>
      <w:rFonts w:ascii="Arial" w:hAnsi="Arial" w:cs="Arial"/>
      <w:b/>
      <w:sz w:val="18"/>
      <w:szCs w:val="18"/>
    </w:rPr>
  </w:style>
  <w:style w:type="paragraph" w:customStyle="1" w:styleId="berschrift">
    <w:name w:val="Überschrift"/>
    <w:basedOn w:val="Standard"/>
    <w:next w:val="Textkrper"/>
    <w:autoRedefine/>
    <w:pPr>
      <w:keepNext/>
    </w:pPr>
    <w:rPr>
      <w:rFonts w:eastAsia="MS Mincho" w:cs="Tahoma"/>
      <w:b/>
      <w:bCs/>
      <w:szCs w:val="28"/>
    </w:rPr>
  </w:style>
  <w:style w:type="paragraph" w:styleId="Textkrper">
    <w:name w:val="Body Text"/>
    <w:basedOn w:val="Standard"/>
    <w:pPr>
      <w:spacing w:after="120"/>
    </w:pPr>
  </w:style>
  <w:style w:type="paragraph" w:customStyle="1" w:styleId="Abb-Unterschrift">
    <w:name w:val="Abb.-Unterschrift"/>
    <w:basedOn w:val="Standard"/>
    <w:autoRedefine/>
    <w:rPr>
      <w:sz w:val="20"/>
    </w:rPr>
  </w:style>
  <w:style w:type="paragraph" w:customStyle="1" w:styleId="Tabellen-berschrift">
    <w:name w:val="Tabellen-Überschrift"/>
    <w:basedOn w:val="Standard"/>
    <w:autoRedefine/>
    <w:rPr>
      <w:b/>
      <w:sz w:val="20"/>
    </w:rPr>
  </w:style>
  <w:style w:type="paragraph" w:customStyle="1" w:styleId="Tabellen-berschrift1">
    <w:name w:val="Tabellen-Überschrift 1"/>
    <w:basedOn w:val="Tabellen-berschrift"/>
    <w:autoRedefine/>
  </w:style>
  <w:style w:type="paragraph" w:customStyle="1" w:styleId="Standard1">
    <w:name w:val="Standard 1"/>
    <w:basedOn w:val="Standard"/>
    <w:autoRedefine/>
  </w:style>
  <w:style w:type="paragraph" w:styleId="Funotentext">
    <w:name w:val="footnote text"/>
    <w:basedOn w:val="Standard"/>
    <w:link w:val="FunotentextZchn"/>
    <w:uiPriority w:val="99"/>
    <w:semiHidden/>
    <w:rPr>
      <w:rFonts w:cs="Times New Roman"/>
    </w:rPr>
  </w:style>
  <w:style w:type="character" w:styleId="Funotenzeichen">
    <w:name w:val="footnote reference"/>
    <w:uiPriority w:val="99"/>
    <w:semiHidden/>
    <w:rPr>
      <w:vertAlign w:val="superscript"/>
    </w:r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customStyle="1" w:styleId="berschrift2Zchn">
    <w:name w:val="Überschrift 2 Zchn"/>
    <w:link w:val="berschrift2"/>
    <w:uiPriority w:val="9"/>
    <w:rPr>
      <w:rFonts w:eastAsia="Times New Roman"/>
      <w:b/>
      <w:bCs/>
      <w:sz w:val="36"/>
      <w:szCs w:val="36"/>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link w:val="Textkrper3"/>
    <w:rPr>
      <w:rFonts w:ascii="Courier" w:eastAsia="Times New Roman" w:hAnsi="Courier" w:cs="Courier"/>
      <w:sz w:val="16"/>
      <w:szCs w:val="16"/>
    </w:rPr>
  </w:style>
  <w:style w:type="character" w:customStyle="1" w:styleId="berschrift1Zchn">
    <w:name w:val="Überschrift 1 Zchn"/>
    <w:link w:val="berschrift1"/>
    <w:rPr>
      <w:rFonts w:ascii="Cambria" w:eastAsia="Times New Roman" w:hAnsi="Cambria" w:cs="Times New Roman"/>
      <w:b/>
      <w:bCs/>
      <w:kern w:val="32"/>
      <w:sz w:val="32"/>
      <w:szCs w:val="32"/>
    </w:rPr>
  </w:style>
  <w:style w:type="paragraph" w:styleId="Literaturverzeichnis">
    <w:name w:val="Bibliography"/>
    <w:basedOn w:val="Standard"/>
    <w:next w:val="Standard"/>
    <w:uiPriority w:val="37"/>
    <w:semiHidden/>
    <w:unhideWhenUsed/>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rFonts w:ascii="Courier" w:eastAsia="Times New Roman" w:hAnsi="Courier" w:cs="Courier"/>
      <w:sz w:val="24"/>
      <w:szCs w:val="24"/>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Courier" w:eastAsia="Times New Roman" w:hAnsi="Courier" w:cs="Courier"/>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Courier" w:eastAsia="Times New Roman" w:hAnsi="Courier" w:cs="Courier"/>
      <w:b/>
      <w:bCs/>
    </w:rPr>
  </w:style>
  <w:style w:type="character" w:customStyle="1" w:styleId="berschrift4Zchn">
    <w:name w:val="Überschrift 4 Zchn"/>
    <w:basedOn w:val="Absatz-Standardschriftart"/>
    <w:link w:val="berschrift4"/>
    <w:semiHidden/>
    <w:rPr>
      <w:rFonts w:asciiTheme="majorHAnsi" w:eastAsiaTheme="majorEastAsia" w:hAnsiTheme="majorHAnsi" w:cstheme="majorBidi"/>
      <w:i/>
      <w:iCs/>
      <w:color w:val="2E74B5" w:themeColor="accent1" w:themeShade="BF"/>
      <w:sz w:val="24"/>
      <w:szCs w:val="24"/>
    </w:rPr>
  </w:style>
  <w:style w:type="character" w:customStyle="1" w:styleId="FunotentextZchn">
    <w:name w:val="Fußnotentext Zchn"/>
    <w:basedOn w:val="Absatz-Standardschriftart"/>
    <w:link w:val="Funotentext"/>
    <w:uiPriority w:val="99"/>
    <w:semiHidden/>
    <w:rPr>
      <w:rFonts w:ascii="Courier" w:eastAsia="Times New Roman" w:hAnsi="Courier"/>
      <w:sz w:val="24"/>
      <w:szCs w:val="24"/>
    </w:rPr>
  </w:style>
  <w:style w:type="character" w:styleId="BesuchterLink">
    <w:name w:val="FollowedHyperlink"/>
    <w:basedOn w:val="Absatz-Standardschriftart"/>
    <w:rPr>
      <w:color w:val="954F72" w:themeColor="followedHyperlink"/>
      <w:u w:val="single"/>
    </w:rPr>
  </w:style>
  <w:style w:type="paragraph" w:styleId="StandardWeb">
    <w:name w:val="Normal (Web)"/>
    <w:basedOn w:val="Standard"/>
    <w:uiPriority w:val="99"/>
    <w:unhideWhenUsed/>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610">
      <w:bodyDiv w:val="1"/>
      <w:marLeft w:val="0"/>
      <w:marRight w:val="0"/>
      <w:marTop w:val="0"/>
      <w:marBottom w:val="0"/>
      <w:divBdr>
        <w:top w:val="none" w:sz="0" w:space="0" w:color="auto"/>
        <w:left w:val="none" w:sz="0" w:space="0" w:color="auto"/>
        <w:bottom w:val="none" w:sz="0" w:space="0" w:color="auto"/>
        <w:right w:val="none" w:sz="0" w:space="0" w:color="auto"/>
      </w:divBdr>
    </w:div>
    <w:div w:id="235092076">
      <w:bodyDiv w:val="1"/>
      <w:marLeft w:val="0"/>
      <w:marRight w:val="0"/>
      <w:marTop w:val="0"/>
      <w:marBottom w:val="0"/>
      <w:divBdr>
        <w:top w:val="none" w:sz="0" w:space="0" w:color="auto"/>
        <w:left w:val="none" w:sz="0" w:space="0" w:color="auto"/>
        <w:bottom w:val="none" w:sz="0" w:space="0" w:color="auto"/>
        <w:right w:val="none" w:sz="0" w:space="0" w:color="auto"/>
      </w:divBdr>
    </w:div>
    <w:div w:id="462113148">
      <w:bodyDiv w:val="1"/>
      <w:marLeft w:val="0"/>
      <w:marRight w:val="0"/>
      <w:marTop w:val="0"/>
      <w:marBottom w:val="0"/>
      <w:divBdr>
        <w:top w:val="none" w:sz="0" w:space="0" w:color="auto"/>
        <w:left w:val="none" w:sz="0" w:space="0" w:color="auto"/>
        <w:bottom w:val="none" w:sz="0" w:space="0" w:color="auto"/>
        <w:right w:val="none" w:sz="0" w:space="0" w:color="auto"/>
      </w:divBdr>
    </w:div>
    <w:div w:id="790130864">
      <w:bodyDiv w:val="1"/>
      <w:marLeft w:val="0"/>
      <w:marRight w:val="0"/>
      <w:marTop w:val="0"/>
      <w:marBottom w:val="0"/>
      <w:divBdr>
        <w:top w:val="none" w:sz="0" w:space="0" w:color="auto"/>
        <w:left w:val="none" w:sz="0" w:space="0" w:color="auto"/>
        <w:bottom w:val="none" w:sz="0" w:space="0" w:color="auto"/>
        <w:right w:val="none" w:sz="0" w:space="0" w:color="auto"/>
      </w:divBdr>
    </w:div>
    <w:div w:id="887717683">
      <w:bodyDiv w:val="1"/>
      <w:marLeft w:val="0"/>
      <w:marRight w:val="0"/>
      <w:marTop w:val="0"/>
      <w:marBottom w:val="0"/>
      <w:divBdr>
        <w:top w:val="none" w:sz="0" w:space="0" w:color="auto"/>
        <w:left w:val="none" w:sz="0" w:space="0" w:color="auto"/>
        <w:bottom w:val="none" w:sz="0" w:space="0" w:color="auto"/>
        <w:right w:val="none" w:sz="0" w:space="0" w:color="auto"/>
      </w:divBdr>
    </w:div>
    <w:div w:id="983434123">
      <w:bodyDiv w:val="1"/>
      <w:marLeft w:val="0"/>
      <w:marRight w:val="0"/>
      <w:marTop w:val="0"/>
      <w:marBottom w:val="0"/>
      <w:divBdr>
        <w:top w:val="none" w:sz="0" w:space="0" w:color="auto"/>
        <w:left w:val="none" w:sz="0" w:space="0" w:color="auto"/>
        <w:bottom w:val="none" w:sz="0" w:space="0" w:color="auto"/>
        <w:right w:val="none" w:sz="0" w:space="0" w:color="auto"/>
      </w:divBdr>
    </w:div>
    <w:div w:id="1545949509">
      <w:bodyDiv w:val="1"/>
      <w:marLeft w:val="0"/>
      <w:marRight w:val="0"/>
      <w:marTop w:val="0"/>
      <w:marBottom w:val="0"/>
      <w:divBdr>
        <w:top w:val="none" w:sz="0" w:space="0" w:color="auto"/>
        <w:left w:val="none" w:sz="0" w:space="0" w:color="auto"/>
        <w:bottom w:val="none" w:sz="0" w:space="0" w:color="auto"/>
        <w:right w:val="none" w:sz="0" w:space="0" w:color="auto"/>
      </w:divBdr>
    </w:div>
    <w:div w:id="1680619523">
      <w:bodyDiv w:val="1"/>
      <w:marLeft w:val="0"/>
      <w:marRight w:val="0"/>
      <w:marTop w:val="0"/>
      <w:marBottom w:val="0"/>
      <w:divBdr>
        <w:top w:val="none" w:sz="0" w:space="0" w:color="auto"/>
        <w:left w:val="none" w:sz="0" w:space="0" w:color="auto"/>
        <w:bottom w:val="none" w:sz="0" w:space="0" w:color="auto"/>
        <w:right w:val="none" w:sz="0" w:space="0" w:color="auto"/>
      </w:divBdr>
    </w:div>
    <w:div w:id="19364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urschutzinformation@nlwkn-h.niedersachse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lwkn.niedersachsen.de/download/150065" TargetMode="External"/><Relationship Id="rId4" Type="http://schemas.openxmlformats.org/officeDocument/2006/relationships/webSettings" Target="webSettings.xml"/><Relationship Id="rId9" Type="http://schemas.openxmlformats.org/officeDocument/2006/relationships/hyperlink" Target="http://www.nlwkn.niedersachsen.de/download/15006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Das Übereinkommen über die Biologische Vielfalt verpflichtet die Vertragsparteien u</vt:lpstr>
    </vt:vector>
  </TitlesOfParts>
  <Company>nlwkn</Company>
  <LinksUpToDate>false</LinksUpToDate>
  <CharactersWithSpaces>3015</CharactersWithSpaces>
  <SharedDoc>false</SharedDoc>
  <HLinks>
    <vt:vector size="6" baseType="variant">
      <vt:variant>
        <vt:i4>5046291</vt:i4>
      </vt:variant>
      <vt:variant>
        <vt:i4>0</vt:i4>
      </vt:variant>
      <vt:variant>
        <vt:i4>0</vt:i4>
      </vt:variant>
      <vt:variant>
        <vt:i4>5</vt:i4>
      </vt:variant>
      <vt:variant>
        <vt:lpwstr>http://www.nlwkn.niedersachsen.de/download/113213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Übereinkommen über die Biologische Vielfalt verpflichtet die Vertragsparteien u</dc:title>
  <dc:subject/>
  <dc:creator>NLWKN</dc:creator>
  <cp:keywords/>
  <cp:lastModifiedBy>Rasper, Manfred</cp:lastModifiedBy>
  <cp:revision>5</cp:revision>
  <cp:lastPrinted>2019-11-29T12:37:00Z</cp:lastPrinted>
  <dcterms:created xsi:type="dcterms:W3CDTF">2019-11-29T12:29:00Z</dcterms:created>
  <dcterms:modified xsi:type="dcterms:W3CDTF">2019-11-29T13:05:00Z</dcterms:modified>
</cp:coreProperties>
</file>