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F4" w:rsidRDefault="009540D9" w:rsidP="003166F4">
      <w:pPr>
        <w:jc w:val="right"/>
        <w:rPr>
          <w:rFonts w:ascii="Arial" w:hAnsi="Arial"/>
          <w:sz w:val="21"/>
          <w:u w:val="single"/>
        </w:rPr>
      </w:pPr>
      <w:r>
        <w:rPr>
          <w:rFonts w:ascii="Arial" w:hAnsi="Arial"/>
          <w:sz w:val="21"/>
          <w:u w:val="single"/>
        </w:rPr>
        <w:t>A</w:t>
      </w:r>
      <w:bookmarkStart w:id="0" w:name="_GoBack"/>
      <w:bookmarkEnd w:id="0"/>
      <w:r>
        <w:rPr>
          <w:rFonts w:ascii="Arial" w:hAnsi="Arial"/>
          <w:sz w:val="21"/>
          <w:u w:val="single"/>
        </w:rPr>
        <w:t>n</w:t>
      </w:r>
      <w:r w:rsidR="003166F4">
        <w:rPr>
          <w:rFonts w:ascii="Arial" w:hAnsi="Arial"/>
          <w:sz w:val="21"/>
          <w:u w:val="single"/>
        </w:rPr>
        <w:t>lage 9</w:t>
      </w:r>
    </w:p>
    <w:p w:rsidR="003166F4" w:rsidRDefault="003166F4" w:rsidP="003166F4">
      <w:pPr>
        <w:jc w:val="right"/>
        <w:rPr>
          <w:rFonts w:ascii="Arial" w:hAnsi="Arial"/>
          <w:sz w:val="21"/>
          <w:u w:val="single"/>
        </w:rPr>
      </w:pPr>
    </w:p>
    <w:p w:rsidR="003166F4" w:rsidRDefault="003166F4" w:rsidP="003166F4">
      <w:pPr>
        <w:jc w:val="center"/>
        <w:rPr>
          <w:rFonts w:ascii="Arial" w:hAnsi="Arial"/>
          <w:b/>
          <w:sz w:val="21"/>
        </w:rPr>
      </w:pPr>
      <w:r>
        <w:rPr>
          <w:rFonts w:ascii="Arial" w:hAnsi="Arial"/>
          <w:b/>
          <w:sz w:val="21"/>
        </w:rPr>
        <w:t xml:space="preserve">Übersicht </w:t>
      </w:r>
    </w:p>
    <w:p w:rsidR="003166F4" w:rsidRDefault="003166F4" w:rsidP="003166F4">
      <w:pPr>
        <w:jc w:val="center"/>
        <w:rPr>
          <w:rFonts w:ascii="Arial" w:hAnsi="Arial"/>
          <w:b/>
          <w:sz w:val="21"/>
        </w:rPr>
      </w:pPr>
      <w:r>
        <w:rPr>
          <w:rFonts w:ascii="Arial" w:hAnsi="Arial"/>
          <w:b/>
          <w:sz w:val="21"/>
        </w:rPr>
        <w:t xml:space="preserve">über die aus Verpflichtungsermächtigungen voraussichtlich </w:t>
      </w:r>
    </w:p>
    <w:p w:rsidR="003166F4" w:rsidRDefault="003166F4" w:rsidP="003166F4">
      <w:pPr>
        <w:jc w:val="center"/>
        <w:rPr>
          <w:rFonts w:ascii="Arial" w:hAnsi="Arial"/>
          <w:b/>
          <w:sz w:val="21"/>
        </w:rPr>
      </w:pPr>
      <w:r>
        <w:rPr>
          <w:rFonts w:ascii="Arial" w:hAnsi="Arial"/>
          <w:b/>
          <w:sz w:val="21"/>
        </w:rPr>
        <w:t>fällig werdenden Auszahlungen</w:t>
      </w:r>
    </w:p>
    <w:p w:rsidR="003166F4" w:rsidRDefault="003166F4" w:rsidP="003166F4">
      <w:pPr>
        <w:jc w:val="center"/>
        <w:rPr>
          <w:rFonts w:ascii="Arial" w:hAnsi="Arial"/>
          <w:b/>
          <w:sz w:val="21"/>
        </w:rPr>
      </w:pPr>
      <w:r>
        <w:rPr>
          <w:rFonts w:ascii="Arial" w:hAnsi="Arial"/>
          <w:b/>
          <w:sz w:val="21"/>
        </w:rPr>
        <w:t>(Muster 9)</w:t>
      </w:r>
    </w:p>
    <w:p w:rsidR="003166F4" w:rsidRDefault="003166F4" w:rsidP="003166F4">
      <w:pPr>
        <w:rPr>
          <w:rFonts w:ascii="Arial" w:hAnsi="Arial"/>
          <w:b/>
          <w:sz w:val="21"/>
        </w:rPr>
      </w:pPr>
    </w:p>
    <w:p w:rsidR="003166F4" w:rsidRDefault="003166F4" w:rsidP="003166F4">
      <w:pPr>
        <w:rPr>
          <w:rFonts w:ascii="Arial" w:hAnsi="Arial"/>
          <w:sz w:val="21"/>
        </w:rPr>
      </w:pPr>
      <w:r>
        <w:rPr>
          <w:rFonts w:ascii="Arial" w:hAnsi="Arial"/>
          <w:sz w:val="21"/>
        </w:rPr>
        <w:t>Übersicht gem. § 1 Abs. 2 Nr. 5 KomHKVO</w:t>
      </w:r>
    </w:p>
    <w:p w:rsidR="003166F4" w:rsidRDefault="003166F4" w:rsidP="003166F4">
      <w:pPr>
        <w:rPr>
          <w:rFonts w:ascii="Arial" w:hAnsi="Arial"/>
          <w:sz w:val="21"/>
        </w:rPr>
      </w:pPr>
    </w:p>
    <w:p w:rsidR="003166F4" w:rsidRDefault="003166F4" w:rsidP="003166F4">
      <w:pPr>
        <w:ind w:left="360"/>
        <w:rPr>
          <w:rFonts w:ascii="Arial" w:hAnsi="Arial"/>
          <w:sz w:val="21"/>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E0" w:firstRow="1" w:lastRow="1" w:firstColumn="1" w:lastColumn="1" w:noHBand="0" w:noVBand="0"/>
      </w:tblPr>
      <w:tblGrid>
        <w:gridCol w:w="4139"/>
        <w:gridCol w:w="1304"/>
        <w:gridCol w:w="1304"/>
        <w:gridCol w:w="1304"/>
        <w:gridCol w:w="1304"/>
      </w:tblGrid>
      <w:tr w:rsidR="003166F4" w:rsidTr="003166F4">
        <w:trPr>
          <w:trHeight w:val="235"/>
        </w:trPr>
        <w:tc>
          <w:tcPr>
            <w:tcW w:w="4139" w:type="dxa"/>
            <w:vMerge w:val="restart"/>
            <w:tcBorders>
              <w:top w:val="single" w:sz="4" w:space="0" w:color="auto"/>
              <w:left w:val="single" w:sz="4" w:space="0" w:color="auto"/>
              <w:bottom w:val="single" w:sz="4" w:space="0" w:color="auto"/>
              <w:right w:val="single" w:sz="4" w:space="0" w:color="auto"/>
            </w:tcBorders>
          </w:tcPr>
          <w:p w:rsidR="003166F4" w:rsidRDefault="003166F4">
            <w:pPr>
              <w:pStyle w:val="berschrift3"/>
              <w:rPr>
                <w:b/>
                <w:sz w:val="18"/>
              </w:rPr>
            </w:pPr>
          </w:p>
          <w:p w:rsidR="003166F4" w:rsidRDefault="003166F4">
            <w:pPr>
              <w:pStyle w:val="berschrift3"/>
              <w:jc w:val="center"/>
              <w:rPr>
                <w:b/>
                <w:sz w:val="21"/>
              </w:rPr>
            </w:pPr>
          </w:p>
          <w:p w:rsidR="003166F4" w:rsidRDefault="003166F4">
            <w:pPr>
              <w:ind w:left="360"/>
              <w:jc w:val="center"/>
              <w:rPr>
                <w:rFonts w:ascii="Arial" w:hAnsi="Arial"/>
                <w:b/>
                <w:sz w:val="21"/>
              </w:rPr>
            </w:pPr>
            <w:r>
              <w:rPr>
                <w:rFonts w:ascii="Arial" w:hAnsi="Arial"/>
                <w:b/>
                <w:sz w:val="21"/>
              </w:rPr>
              <w:t>Verpflichtungsermächtigungen im Haushaltsplan des Jahres</w:t>
            </w:r>
            <w:r>
              <w:rPr>
                <w:rFonts w:ascii="Arial" w:hAnsi="Arial"/>
                <w:b/>
                <w:sz w:val="21"/>
                <w:szCs w:val="21"/>
                <w:vertAlign w:val="superscript"/>
              </w:rPr>
              <w:t>1)</w:t>
            </w:r>
          </w:p>
          <w:p w:rsidR="003166F4" w:rsidRDefault="003166F4"/>
        </w:tc>
        <w:tc>
          <w:tcPr>
            <w:tcW w:w="5216" w:type="dxa"/>
            <w:gridSpan w:val="4"/>
            <w:tcBorders>
              <w:top w:val="single" w:sz="4" w:space="0" w:color="auto"/>
              <w:left w:val="single" w:sz="4" w:space="0" w:color="auto"/>
              <w:bottom w:val="nil"/>
              <w:right w:val="single" w:sz="4" w:space="0" w:color="auto"/>
            </w:tcBorders>
          </w:tcPr>
          <w:p w:rsidR="003166F4" w:rsidRDefault="003166F4">
            <w:pPr>
              <w:jc w:val="center"/>
              <w:rPr>
                <w:rFonts w:ascii="Arial" w:hAnsi="Arial"/>
                <w:sz w:val="18"/>
              </w:rPr>
            </w:pPr>
          </w:p>
          <w:p w:rsidR="003166F4" w:rsidRDefault="003166F4">
            <w:pPr>
              <w:jc w:val="center"/>
              <w:rPr>
                <w:rFonts w:ascii="Arial" w:hAnsi="Arial"/>
                <w:sz w:val="18"/>
              </w:rPr>
            </w:pPr>
          </w:p>
          <w:p w:rsidR="003166F4" w:rsidRDefault="003166F4">
            <w:pPr>
              <w:jc w:val="center"/>
              <w:rPr>
                <w:rFonts w:ascii="Arial" w:hAnsi="Arial"/>
                <w:sz w:val="18"/>
                <w:szCs w:val="18"/>
                <w:vertAlign w:val="superscript"/>
              </w:rPr>
            </w:pPr>
            <w:r>
              <w:rPr>
                <w:rFonts w:ascii="Arial" w:hAnsi="Arial"/>
                <w:sz w:val="18"/>
              </w:rPr>
              <w:t>Voraussichtlich fällig werdende Auszahlungen</w:t>
            </w:r>
            <w:r>
              <w:rPr>
                <w:rFonts w:ascii="Arial" w:hAnsi="Arial"/>
                <w:sz w:val="18"/>
                <w:szCs w:val="18"/>
                <w:vertAlign w:val="superscript"/>
              </w:rPr>
              <w:t>2)</w:t>
            </w:r>
            <w:r>
              <w:rPr>
                <w:rFonts w:ascii="Arial" w:hAnsi="Arial"/>
                <w:sz w:val="18"/>
              </w:rPr>
              <w:t xml:space="preserve"> </w:t>
            </w:r>
            <w:r>
              <w:rPr>
                <w:rFonts w:ascii="Arial" w:hAnsi="Arial"/>
                <w:sz w:val="18"/>
                <w:szCs w:val="18"/>
                <w:vertAlign w:val="superscript"/>
              </w:rPr>
              <w:t>3)</w:t>
            </w:r>
          </w:p>
          <w:p w:rsidR="003166F4" w:rsidRDefault="003166F4">
            <w:pPr>
              <w:jc w:val="center"/>
              <w:rPr>
                <w:rFonts w:ascii="Arial" w:hAnsi="Arial"/>
                <w:sz w:val="18"/>
              </w:rPr>
            </w:pPr>
            <w:r>
              <w:rPr>
                <w:rFonts w:ascii="Arial" w:hAnsi="Arial"/>
                <w:sz w:val="18"/>
              </w:rPr>
              <w:t xml:space="preserve"> </w:t>
            </w:r>
          </w:p>
          <w:p w:rsidR="003166F4" w:rsidRDefault="003166F4">
            <w:pPr>
              <w:jc w:val="center"/>
              <w:rPr>
                <w:rFonts w:ascii="Arial" w:hAnsi="Arial"/>
                <w:sz w:val="18"/>
              </w:rPr>
            </w:pPr>
          </w:p>
        </w:tc>
      </w:tr>
      <w:tr w:rsidR="003166F4" w:rsidTr="003166F4">
        <w:trPr>
          <w:trHeight w:val="540"/>
        </w:trPr>
        <w:tc>
          <w:tcPr>
            <w:tcW w:w="4139" w:type="dxa"/>
            <w:vMerge/>
            <w:tcBorders>
              <w:top w:val="single" w:sz="4" w:space="0" w:color="auto"/>
              <w:left w:val="single" w:sz="4" w:space="0" w:color="auto"/>
              <w:bottom w:val="single" w:sz="4" w:space="0" w:color="auto"/>
              <w:right w:val="single" w:sz="4" w:space="0" w:color="auto"/>
            </w:tcBorders>
            <w:vAlign w:val="center"/>
            <w:hideMark/>
          </w:tcPr>
          <w:p w:rsidR="003166F4" w:rsidRDefault="003166F4"/>
        </w:tc>
        <w:tc>
          <w:tcPr>
            <w:tcW w:w="1304" w:type="dxa"/>
            <w:tcBorders>
              <w:top w:val="nil"/>
              <w:left w:val="single" w:sz="4" w:space="0" w:color="auto"/>
              <w:bottom w:val="single" w:sz="4" w:space="0" w:color="auto"/>
              <w:right w:val="single" w:sz="4" w:space="0" w:color="auto"/>
            </w:tcBorders>
          </w:tcPr>
          <w:p w:rsidR="003166F4" w:rsidRDefault="003166F4">
            <w:pPr>
              <w:jc w:val="center"/>
              <w:rPr>
                <w:rFonts w:ascii="Arial" w:hAnsi="Arial"/>
                <w:sz w:val="18"/>
              </w:rPr>
            </w:pPr>
            <w:r>
              <w:rPr>
                <w:rFonts w:ascii="Arial" w:hAnsi="Arial"/>
                <w:sz w:val="18"/>
              </w:rPr>
              <w:t xml:space="preserve">20  </w:t>
            </w:r>
          </w:p>
          <w:p w:rsidR="003166F4" w:rsidRDefault="003166F4">
            <w:pPr>
              <w:jc w:val="center"/>
              <w:rPr>
                <w:rFonts w:ascii="Arial" w:hAnsi="Arial"/>
                <w:sz w:val="18"/>
              </w:rPr>
            </w:pPr>
          </w:p>
          <w:p w:rsidR="003166F4" w:rsidRDefault="003166F4">
            <w:pPr>
              <w:jc w:val="center"/>
              <w:rPr>
                <w:rFonts w:ascii="Arial" w:hAnsi="Arial"/>
                <w:sz w:val="18"/>
              </w:rPr>
            </w:pPr>
            <w:r>
              <w:rPr>
                <w:rFonts w:ascii="Arial" w:hAnsi="Arial"/>
                <w:sz w:val="18"/>
              </w:rPr>
              <w:t>-Euro-</w:t>
            </w:r>
          </w:p>
        </w:tc>
        <w:tc>
          <w:tcPr>
            <w:tcW w:w="1304" w:type="dxa"/>
            <w:tcBorders>
              <w:top w:val="nil"/>
              <w:left w:val="single" w:sz="4" w:space="0" w:color="auto"/>
              <w:bottom w:val="single" w:sz="4" w:space="0" w:color="auto"/>
              <w:right w:val="single" w:sz="4" w:space="0" w:color="auto"/>
            </w:tcBorders>
          </w:tcPr>
          <w:p w:rsidR="003166F4" w:rsidRDefault="003166F4">
            <w:pPr>
              <w:jc w:val="center"/>
              <w:rPr>
                <w:rFonts w:ascii="Arial" w:hAnsi="Arial"/>
                <w:sz w:val="18"/>
              </w:rPr>
            </w:pPr>
            <w:r>
              <w:rPr>
                <w:rFonts w:ascii="Arial" w:hAnsi="Arial"/>
                <w:sz w:val="18"/>
              </w:rPr>
              <w:t>20</w:t>
            </w:r>
          </w:p>
          <w:p w:rsidR="003166F4" w:rsidRDefault="003166F4">
            <w:pPr>
              <w:jc w:val="center"/>
              <w:rPr>
                <w:rFonts w:ascii="Arial" w:hAnsi="Arial"/>
                <w:sz w:val="18"/>
              </w:rPr>
            </w:pPr>
          </w:p>
          <w:p w:rsidR="003166F4" w:rsidRDefault="003166F4">
            <w:pPr>
              <w:jc w:val="center"/>
              <w:rPr>
                <w:rFonts w:ascii="Arial" w:hAnsi="Arial"/>
                <w:sz w:val="18"/>
              </w:rPr>
            </w:pPr>
            <w:r>
              <w:rPr>
                <w:rFonts w:ascii="Arial" w:hAnsi="Arial"/>
                <w:sz w:val="18"/>
              </w:rPr>
              <w:t>-Euro-</w:t>
            </w:r>
          </w:p>
        </w:tc>
        <w:tc>
          <w:tcPr>
            <w:tcW w:w="1304" w:type="dxa"/>
            <w:tcBorders>
              <w:top w:val="nil"/>
              <w:left w:val="single" w:sz="4" w:space="0" w:color="auto"/>
              <w:bottom w:val="single" w:sz="4" w:space="0" w:color="auto"/>
              <w:right w:val="single" w:sz="4" w:space="0" w:color="auto"/>
            </w:tcBorders>
          </w:tcPr>
          <w:p w:rsidR="003166F4" w:rsidRDefault="003166F4">
            <w:pPr>
              <w:jc w:val="center"/>
              <w:rPr>
                <w:rFonts w:ascii="Arial" w:hAnsi="Arial"/>
                <w:sz w:val="18"/>
              </w:rPr>
            </w:pPr>
            <w:r>
              <w:rPr>
                <w:rFonts w:ascii="Arial" w:hAnsi="Arial"/>
                <w:sz w:val="18"/>
              </w:rPr>
              <w:t>20</w:t>
            </w:r>
          </w:p>
          <w:p w:rsidR="003166F4" w:rsidRDefault="003166F4">
            <w:pPr>
              <w:jc w:val="center"/>
              <w:rPr>
                <w:rFonts w:ascii="Arial" w:hAnsi="Arial"/>
                <w:sz w:val="18"/>
              </w:rPr>
            </w:pPr>
          </w:p>
          <w:p w:rsidR="003166F4" w:rsidRDefault="003166F4">
            <w:pPr>
              <w:jc w:val="center"/>
              <w:rPr>
                <w:rFonts w:ascii="Arial" w:hAnsi="Arial"/>
                <w:sz w:val="18"/>
              </w:rPr>
            </w:pPr>
            <w:r>
              <w:rPr>
                <w:rFonts w:ascii="Arial" w:hAnsi="Arial"/>
                <w:sz w:val="18"/>
              </w:rPr>
              <w:t>-Euro-</w:t>
            </w:r>
          </w:p>
        </w:tc>
        <w:tc>
          <w:tcPr>
            <w:tcW w:w="1304" w:type="dxa"/>
            <w:tcBorders>
              <w:top w:val="nil"/>
              <w:left w:val="single" w:sz="4" w:space="0" w:color="auto"/>
              <w:bottom w:val="single" w:sz="4" w:space="0" w:color="auto"/>
              <w:right w:val="single" w:sz="4" w:space="0" w:color="auto"/>
            </w:tcBorders>
          </w:tcPr>
          <w:p w:rsidR="003166F4" w:rsidRDefault="003166F4">
            <w:pPr>
              <w:jc w:val="center"/>
              <w:rPr>
                <w:rFonts w:ascii="Arial" w:hAnsi="Arial"/>
                <w:sz w:val="18"/>
              </w:rPr>
            </w:pPr>
            <w:r>
              <w:rPr>
                <w:rFonts w:ascii="Arial" w:hAnsi="Arial"/>
                <w:sz w:val="18"/>
              </w:rPr>
              <w:t>20</w:t>
            </w:r>
          </w:p>
          <w:p w:rsidR="003166F4" w:rsidRDefault="003166F4">
            <w:pPr>
              <w:jc w:val="center"/>
              <w:rPr>
                <w:rFonts w:ascii="Arial" w:hAnsi="Arial"/>
                <w:sz w:val="18"/>
              </w:rPr>
            </w:pPr>
          </w:p>
          <w:p w:rsidR="003166F4" w:rsidRDefault="003166F4">
            <w:pPr>
              <w:jc w:val="center"/>
              <w:rPr>
                <w:rFonts w:ascii="Arial" w:hAnsi="Arial"/>
                <w:sz w:val="18"/>
              </w:rPr>
            </w:pPr>
            <w:r>
              <w:rPr>
                <w:rFonts w:ascii="Arial" w:hAnsi="Arial"/>
                <w:sz w:val="18"/>
              </w:rPr>
              <w:t>-Euro-</w:t>
            </w:r>
          </w:p>
        </w:tc>
      </w:tr>
      <w:tr w:rsidR="003166F4" w:rsidTr="003166F4">
        <w:trPr>
          <w:trHeight w:val="227"/>
        </w:trPr>
        <w:tc>
          <w:tcPr>
            <w:tcW w:w="4139" w:type="dxa"/>
            <w:tcBorders>
              <w:top w:val="single" w:sz="4" w:space="0" w:color="auto"/>
              <w:left w:val="single" w:sz="4" w:space="0" w:color="auto"/>
              <w:bottom w:val="single" w:sz="4" w:space="0" w:color="auto"/>
              <w:right w:val="single" w:sz="4" w:space="0" w:color="auto"/>
            </w:tcBorders>
            <w:hideMark/>
          </w:tcPr>
          <w:p w:rsidR="003166F4" w:rsidRDefault="003166F4">
            <w:pPr>
              <w:jc w:val="center"/>
              <w:rPr>
                <w:rFonts w:ascii="Arial" w:hAnsi="Arial"/>
                <w:sz w:val="18"/>
              </w:rPr>
            </w:pPr>
            <w:r>
              <w:rPr>
                <w:rFonts w:ascii="Arial" w:hAnsi="Arial"/>
                <w:sz w:val="18"/>
              </w:rPr>
              <w:t>1</w:t>
            </w:r>
          </w:p>
        </w:tc>
        <w:tc>
          <w:tcPr>
            <w:tcW w:w="1304" w:type="dxa"/>
            <w:tcBorders>
              <w:top w:val="single" w:sz="4" w:space="0" w:color="auto"/>
              <w:left w:val="single" w:sz="4" w:space="0" w:color="auto"/>
              <w:bottom w:val="single" w:sz="4" w:space="0" w:color="auto"/>
              <w:right w:val="single" w:sz="4" w:space="0" w:color="auto"/>
            </w:tcBorders>
            <w:hideMark/>
          </w:tcPr>
          <w:p w:rsidR="003166F4" w:rsidRDefault="003166F4">
            <w:pPr>
              <w:jc w:val="center"/>
              <w:rPr>
                <w:rFonts w:ascii="Arial" w:hAnsi="Arial"/>
                <w:sz w:val="18"/>
              </w:rPr>
            </w:pPr>
            <w:r>
              <w:rPr>
                <w:rFonts w:ascii="Arial" w:hAnsi="Arial"/>
                <w:sz w:val="18"/>
              </w:rPr>
              <w:t>2</w:t>
            </w:r>
          </w:p>
        </w:tc>
        <w:tc>
          <w:tcPr>
            <w:tcW w:w="1304" w:type="dxa"/>
            <w:tcBorders>
              <w:top w:val="single" w:sz="4" w:space="0" w:color="auto"/>
              <w:left w:val="single" w:sz="4" w:space="0" w:color="auto"/>
              <w:bottom w:val="single" w:sz="4" w:space="0" w:color="auto"/>
              <w:right w:val="single" w:sz="4" w:space="0" w:color="auto"/>
            </w:tcBorders>
            <w:hideMark/>
          </w:tcPr>
          <w:p w:rsidR="003166F4" w:rsidRDefault="003166F4">
            <w:pPr>
              <w:jc w:val="center"/>
              <w:rPr>
                <w:rFonts w:ascii="Arial" w:hAnsi="Arial"/>
                <w:sz w:val="18"/>
              </w:rPr>
            </w:pPr>
            <w:r>
              <w:rPr>
                <w:rFonts w:ascii="Arial" w:hAnsi="Arial"/>
                <w:sz w:val="18"/>
              </w:rPr>
              <w:t>3</w:t>
            </w:r>
          </w:p>
        </w:tc>
        <w:tc>
          <w:tcPr>
            <w:tcW w:w="1304" w:type="dxa"/>
            <w:tcBorders>
              <w:top w:val="single" w:sz="4" w:space="0" w:color="auto"/>
              <w:left w:val="single" w:sz="4" w:space="0" w:color="auto"/>
              <w:bottom w:val="single" w:sz="4" w:space="0" w:color="auto"/>
              <w:right w:val="single" w:sz="4" w:space="0" w:color="auto"/>
            </w:tcBorders>
            <w:hideMark/>
          </w:tcPr>
          <w:p w:rsidR="003166F4" w:rsidRDefault="003166F4">
            <w:pPr>
              <w:jc w:val="center"/>
              <w:rPr>
                <w:rFonts w:ascii="Arial" w:hAnsi="Arial"/>
                <w:sz w:val="18"/>
              </w:rPr>
            </w:pPr>
            <w:r>
              <w:rPr>
                <w:rFonts w:ascii="Arial" w:hAnsi="Arial"/>
                <w:sz w:val="18"/>
              </w:rPr>
              <w:t>4</w:t>
            </w:r>
          </w:p>
        </w:tc>
        <w:tc>
          <w:tcPr>
            <w:tcW w:w="1304" w:type="dxa"/>
            <w:tcBorders>
              <w:top w:val="single" w:sz="4" w:space="0" w:color="auto"/>
              <w:left w:val="single" w:sz="4" w:space="0" w:color="auto"/>
              <w:bottom w:val="single" w:sz="4" w:space="0" w:color="auto"/>
              <w:right w:val="single" w:sz="4" w:space="0" w:color="auto"/>
            </w:tcBorders>
            <w:hideMark/>
          </w:tcPr>
          <w:p w:rsidR="003166F4" w:rsidRDefault="003166F4">
            <w:pPr>
              <w:jc w:val="center"/>
              <w:rPr>
                <w:rFonts w:ascii="Arial" w:hAnsi="Arial"/>
                <w:sz w:val="18"/>
              </w:rPr>
            </w:pPr>
            <w:r>
              <w:rPr>
                <w:rFonts w:ascii="Arial" w:hAnsi="Arial"/>
                <w:sz w:val="18"/>
              </w:rPr>
              <w:t>5</w:t>
            </w:r>
          </w:p>
        </w:tc>
      </w:tr>
      <w:tr w:rsidR="003166F4" w:rsidTr="003166F4">
        <w:trPr>
          <w:trHeight w:val="340"/>
        </w:trPr>
        <w:tc>
          <w:tcPr>
            <w:tcW w:w="4139" w:type="dxa"/>
            <w:tcBorders>
              <w:top w:val="single" w:sz="4" w:space="0" w:color="auto"/>
              <w:left w:val="single" w:sz="4" w:space="0" w:color="auto"/>
              <w:bottom w:val="nil"/>
              <w:right w:val="single" w:sz="4" w:space="0" w:color="auto"/>
            </w:tcBorders>
            <w:vAlign w:val="bottom"/>
            <w:hideMark/>
          </w:tcPr>
          <w:p w:rsidR="003166F4" w:rsidRDefault="003166F4">
            <w:pPr>
              <w:jc w:val="center"/>
              <w:rPr>
                <w:rFonts w:ascii="Arial" w:hAnsi="Arial"/>
                <w:sz w:val="18"/>
              </w:rPr>
            </w:pPr>
            <w:r>
              <w:rPr>
                <w:rFonts w:ascii="Arial" w:hAnsi="Arial"/>
                <w:sz w:val="18"/>
              </w:rPr>
              <w:t>20..</w:t>
            </w:r>
          </w:p>
        </w:tc>
        <w:tc>
          <w:tcPr>
            <w:tcW w:w="1304" w:type="dxa"/>
            <w:tcBorders>
              <w:top w:val="single" w:sz="4" w:space="0" w:color="auto"/>
              <w:left w:val="single" w:sz="4" w:space="0" w:color="auto"/>
              <w:bottom w:val="nil"/>
              <w:right w:val="single" w:sz="4" w:space="0" w:color="auto"/>
            </w:tcBorders>
            <w:vAlign w:val="bottom"/>
          </w:tcPr>
          <w:p w:rsidR="003166F4" w:rsidRDefault="003166F4">
            <w:pPr>
              <w:jc w:val="center"/>
              <w:rPr>
                <w:rFonts w:ascii="Arial" w:hAnsi="Arial"/>
                <w:sz w:val="18"/>
              </w:rPr>
            </w:pPr>
          </w:p>
        </w:tc>
        <w:tc>
          <w:tcPr>
            <w:tcW w:w="1304" w:type="dxa"/>
            <w:tcBorders>
              <w:top w:val="single" w:sz="4" w:space="0" w:color="auto"/>
              <w:left w:val="single" w:sz="4" w:space="0" w:color="auto"/>
              <w:bottom w:val="nil"/>
              <w:right w:val="single" w:sz="4" w:space="0" w:color="auto"/>
            </w:tcBorders>
            <w:vAlign w:val="bottom"/>
          </w:tcPr>
          <w:p w:rsidR="003166F4" w:rsidRDefault="003166F4">
            <w:pPr>
              <w:jc w:val="center"/>
              <w:rPr>
                <w:rFonts w:ascii="Arial" w:hAnsi="Arial"/>
                <w:sz w:val="18"/>
              </w:rPr>
            </w:pPr>
          </w:p>
        </w:tc>
        <w:tc>
          <w:tcPr>
            <w:tcW w:w="1304" w:type="dxa"/>
            <w:tcBorders>
              <w:top w:val="single" w:sz="4" w:space="0" w:color="auto"/>
              <w:left w:val="single" w:sz="4" w:space="0" w:color="auto"/>
              <w:bottom w:val="nil"/>
              <w:right w:val="single" w:sz="4" w:space="0" w:color="auto"/>
            </w:tcBorders>
            <w:vAlign w:val="bottom"/>
          </w:tcPr>
          <w:p w:rsidR="003166F4" w:rsidRDefault="003166F4">
            <w:pPr>
              <w:jc w:val="center"/>
              <w:rPr>
                <w:rFonts w:ascii="Arial" w:hAnsi="Arial"/>
                <w:sz w:val="18"/>
              </w:rPr>
            </w:pPr>
          </w:p>
        </w:tc>
        <w:tc>
          <w:tcPr>
            <w:tcW w:w="1304" w:type="dxa"/>
            <w:tcBorders>
              <w:top w:val="single" w:sz="4" w:space="0" w:color="auto"/>
              <w:left w:val="single" w:sz="4" w:space="0" w:color="auto"/>
              <w:bottom w:val="nil"/>
              <w:right w:val="single" w:sz="4" w:space="0" w:color="auto"/>
            </w:tcBorders>
            <w:vAlign w:val="bottom"/>
          </w:tcPr>
          <w:p w:rsidR="003166F4" w:rsidRDefault="003166F4">
            <w:pPr>
              <w:jc w:val="center"/>
              <w:rPr>
                <w:rFonts w:ascii="Arial" w:hAnsi="Arial"/>
                <w:sz w:val="18"/>
              </w:rPr>
            </w:pPr>
          </w:p>
        </w:tc>
      </w:tr>
      <w:tr w:rsidR="003166F4" w:rsidTr="003166F4">
        <w:trPr>
          <w:trHeight w:val="340"/>
        </w:trPr>
        <w:tc>
          <w:tcPr>
            <w:tcW w:w="4139" w:type="dxa"/>
            <w:tcBorders>
              <w:top w:val="nil"/>
              <w:left w:val="single" w:sz="4" w:space="0" w:color="auto"/>
              <w:bottom w:val="nil"/>
              <w:right w:val="single" w:sz="4" w:space="0" w:color="auto"/>
            </w:tcBorders>
            <w:vAlign w:val="bottom"/>
            <w:hideMark/>
          </w:tcPr>
          <w:p w:rsidR="003166F4" w:rsidRDefault="003166F4">
            <w:pPr>
              <w:ind w:left="340" w:hanging="340"/>
              <w:jc w:val="center"/>
              <w:rPr>
                <w:rFonts w:ascii="Arial" w:hAnsi="Arial"/>
                <w:sz w:val="18"/>
              </w:rPr>
            </w:pPr>
            <w:r>
              <w:rPr>
                <w:rFonts w:ascii="Arial" w:hAnsi="Arial"/>
                <w:sz w:val="18"/>
              </w:rPr>
              <w:t>20..</w:t>
            </w:r>
          </w:p>
        </w:tc>
        <w:tc>
          <w:tcPr>
            <w:tcW w:w="1304" w:type="dxa"/>
            <w:tcBorders>
              <w:top w:val="nil"/>
              <w:left w:val="single" w:sz="4" w:space="0" w:color="auto"/>
              <w:bottom w:val="nil"/>
              <w:right w:val="single" w:sz="4" w:space="0" w:color="auto"/>
            </w:tcBorders>
            <w:vAlign w:val="bottom"/>
          </w:tcPr>
          <w:p w:rsidR="003166F4" w:rsidRDefault="003166F4">
            <w:pPr>
              <w:jc w:val="center"/>
              <w:rPr>
                <w:rFonts w:ascii="Arial" w:hAnsi="Arial"/>
                <w:sz w:val="18"/>
              </w:rPr>
            </w:pPr>
          </w:p>
        </w:tc>
        <w:tc>
          <w:tcPr>
            <w:tcW w:w="1304" w:type="dxa"/>
            <w:tcBorders>
              <w:top w:val="nil"/>
              <w:left w:val="single" w:sz="4" w:space="0" w:color="auto"/>
              <w:bottom w:val="nil"/>
              <w:right w:val="single" w:sz="4" w:space="0" w:color="auto"/>
            </w:tcBorders>
            <w:vAlign w:val="bottom"/>
          </w:tcPr>
          <w:p w:rsidR="003166F4" w:rsidRDefault="003166F4">
            <w:pPr>
              <w:jc w:val="center"/>
              <w:rPr>
                <w:rFonts w:ascii="Arial" w:hAnsi="Arial"/>
                <w:sz w:val="18"/>
              </w:rPr>
            </w:pPr>
          </w:p>
        </w:tc>
        <w:tc>
          <w:tcPr>
            <w:tcW w:w="1304" w:type="dxa"/>
            <w:tcBorders>
              <w:top w:val="nil"/>
              <w:left w:val="single" w:sz="4" w:space="0" w:color="auto"/>
              <w:bottom w:val="nil"/>
              <w:right w:val="single" w:sz="4" w:space="0" w:color="auto"/>
            </w:tcBorders>
            <w:vAlign w:val="bottom"/>
          </w:tcPr>
          <w:p w:rsidR="003166F4" w:rsidRDefault="003166F4">
            <w:pPr>
              <w:jc w:val="center"/>
              <w:rPr>
                <w:rFonts w:ascii="Arial" w:hAnsi="Arial"/>
                <w:sz w:val="18"/>
              </w:rPr>
            </w:pPr>
          </w:p>
        </w:tc>
        <w:tc>
          <w:tcPr>
            <w:tcW w:w="1304" w:type="dxa"/>
            <w:tcBorders>
              <w:top w:val="nil"/>
              <w:left w:val="single" w:sz="4" w:space="0" w:color="auto"/>
              <w:bottom w:val="nil"/>
              <w:right w:val="single" w:sz="4" w:space="0" w:color="auto"/>
            </w:tcBorders>
            <w:vAlign w:val="bottom"/>
          </w:tcPr>
          <w:p w:rsidR="003166F4" w:rsidRDefault="003166F4">
            <w:pPr>
              <w:jc w:val="center"/>
              <w:rPr>
                <w:rFonts w:ascii="Arial" w:hAnsi="Arial"/>
                <w:sz w:val="18"/>
              </w:rPr>
            </w:pPr>
          </w:p>
        </w:tc>
      </w:tr>
      <w:tr w:rsidR="003166F4" w:rsidTr="003166F4">
        <w:trPr>
          <w:trHeight w:val="340"/>
        </w:trPr>
        <w:tc>
          <w:tcPr>
            <w:tcW w:w="4139" w:type="dxa"/>
            <w:tcBorders>
              <w:top w:val="nil"/>
              <w:left w:val="single" w:sz="4" w:space="0" w:color="auto"/>
              <w:bottom w:val="nil"/>
              <w:right w:val="single" w:sz="4" w:space="0" w:color="auto"/>
            </w:tcBorders>
            <w:vAlign w:val="bottom"/>
            <w:hideMark/>
          </w:tcPr>
          <w:p w:rsidR="003166F4" w:rsidRDefault="003166F4">
            <w:pPr>
              <w:ind w:left="362" w:hanging="362"/>
              <w:jc w:val="center"/>
              <w:rPr>
                <w:rFonts w:ascii="Arial" w:hAnsi="Arial"/>
                <w:sz w:val="18"/>
              </w:rPr>
            </w:pPr>
            <w:r>
              <w:rPr>
                <w:rFonts w:ascii="Arial" w:hAnsi="Arial"/>
                <w:sz w:val="18"/>
              </w:rPr>
              <w:t>20..</w:t>
            </w:r>
          </w:p>
        </w:tc>
        <w:tc>
          <w:tcPr>
            <w:tcW w:w="1304" w:type="dxa"/>
            <w:tcBorders>
              <w:top w:val="nil"/>
              <w:left w:val="single" w:sz="4" w:space="0" w:color="auto"/>
              <w:bottom w:val="nil"/>
              <w:right w:val="single" w:sz="4" w:space="0" w:color="auto"/>
            </w:tcBorders>
            <w:vAlign w:val="bottom"/>
          </w:tcPr>
          <w:p w:rsidR="003166F4" w:rsidRDefault="003166F4">
            <w:pPr>
              <w:jc w:val="center"/>
              <w:rPr>
                <w:rFonts w:ascii="Arial" w:hAnsi="Arial"/>
                <w:sz w:val="18"/>
              </w:rPr>
            </w:pPr>
          </w:p>
        </w:tc>
        <w:tc>
          <w:tcPr>
            <w:tcW w:w="1304" w:type="dxa"/>
            <w:tcBorders>
              <w:top w:val="nil"/>
              <w:left w:val="single" w:sz="4" w:space="0" w:color="auto"/>
              <w:bottom w:val="nil"/>
              <w:right w:val="single" w:sz="4" w:space="0" w:color="auto"/>
            </w:tcBorders>
            <w:vAlign w:val="bottom"/>
          </w:tcPr>
          <w:p w:rsidR="003166F4" w:rsidRDefault="003166F4">
            <w:pPr>
              <w:jc w:val="center"/>
              <w:rPr>
                <w:rFonts w:ascii="Arial" w:hAnsi="Arial"/>
                <w:sz w:val="18"/>
              </w:rPr>
            </w:pPr>
          </w:p>
        </w:tc>
        <w:tc>
          <w:tcPr>
            <w:tcW w:w="1304" w:type="dxa"/>
            <w:tcBorders>
              <w:top w:val="nil"/>
              <w:left w:val="single" w:sz="4" w:space="0" w:color="auto"/>
              <w:bottom w:val="nil"/>
              <w:right w:val="single" w:sz="4" w:space="0" w:color="auto"/>
            </w:tcBorders>
            <w:vAlign w:val="bottom"/>
          </w:tcPr>
          <w:p w:rsidR="003166F4" w:rsidRDefault="003166F4">
            <w:pPr>
              <w:jc w:val="center"/>
              <w:rPr>
                <w:rFonts w:ascii="Arial" w:hAnsi="Arial"/>
                <w:sz w:val="18"/>
              </w:rPr>
            </w:pPr>
          </w:p>
        </w:tc>
        <w:tc>
          <w:tcPr>
            <w:tcW w:w="1304" w:type="dxa"/>
            <w:tcBorders>
              <w:top w:val="nil"/>
              <w:left w:val="single" w:sz="4" w:space="0" w:color="auto"/>
              <w:bottom w:val="nil"/>
              <w:right w:val="single" w:sz="4" w:space="0" w:color="auto"/>
            </w:tcBorders>
            <w:vAlign w:val="bottom"/>
          </w:tcPr>
          <w:p w:rsidR="003166F4" w:rsidRDefault="003166F4">
            <w:pPr>
              <w:jc w:val="center"/>
              <w:rPr>
                <w:rFonts w:ascii="Arial" w:hAnsi="Arial"/>
                <w:sz w:val="18"/>
              </w:rPr>
            </w:pPr>
          </w:p>
        </w:tc>
      </w:tr>
      <w:tr w:rsidR="003166F4" w:rsidTr="003166F4">
        <w:trPr>
          <w:trHeight w:val="340"/>
        </w:trPr>
        <w:tc>
          <w:tcPr>
            <w:tcW w:w="4139" w:type="dxa"/>
            <w:tcBorders>
              <w:top w:val="nil"/>
              <w:left w:val="single" w:sz="4" w:space="0" w:color="auto"/>
              <w:bottom w:val="nil"/>
              <w:right w:val="single" w:sz="4" w:space="0" w:color="auto"/>
            </w:tcBorders>
            <w:vAlign w:val="bottom"/>
            <w:hideMark/>
          </w:tcPr>
          <w:p w:rsidR="003166F4" w:rsidRDefault="003166F4">
            <w:pPr>
              <w:jc w:val="center"/>
              <w:rPr>
                <w:rFonts w:ascii="Arial" w:hAnsi="Arial"/>
                <w:sz w:val="18"/>
              </w:rPr>
            </w:pPr>
            <w:r>
              <w:rPr>
                <w:rFonts w:ascii="Arial" w:hAnsi="Arial"/>
                <w:sz w:val="18"/>
              </w:rPr>
              <w:t>20..</w:t>
            </w:r>
          </w:p>
        </w:tc>
        <w:tc>
          <w:tcPr>
            <w:tcW w:w="1304" w:type="dxa"/>
            <w:tcBorders>
              <w:top w:val="nil"/>
              <w:left w:val="single" w:sz="4" w:space="0" w:color="auto"/>
              <w:bottom w:val="nil"/>
              <w:right w:val="single" w:sz="4" w:space="0" w:color="auto"/>
            </w:tcBorders>
            <w:vAlign w:val="bottom"/>
          </w:tcPr>
          <w:p w:rsidR="003166F4" w:rsidRDefault="003166F4">
            <w:pPr>
              <w:jc w:val="center"/>
              <w:rPr>
                <w:rFonts w:ascii="Arial" w:hAnsi="Arial"/>
                <w:sz w:val="18"/>
              </w:rPr>
            </w:pPr>
          </w:p>
        </w:tc>
        <w:tc>
          <w:tcPr>
            <w:tcW w:w="1304" w:type="dxa"/>
            <w:tcBorders>
              <w:top w:val="nil"/>
              <w:left w:val="single" w:sz="4" w:space="0" w:color="auto"/>
              <w:bottom w:val="nil"/>
              <w:right w:val="single" w:sz="4" w:space="0" w:color="auto"/>
            </w:tcBorders>
            <w:vAlign w:val="bottom"/>
          </w:tcPr>
          <w:p w:rsidR="003166F4" w:rsidRDefault="003166F4">
            <w:pPr>
              <w:jc w:val="center"/>
              <w:rPr>
                <w:rFonts w:ascii="Arial" w:hAnsi="Arial"/>
                <w:sz w:val="18"/>
              </w:rPr>
            </w:pPr>
          </w:p>
        </w:tc>
        <w:tc>
          <w:tcPr>
            <w:tcW w:w="1304" w:type="dxa"/>
            <w:tcBorders>
              <w:top w:val="nil"/>
              <w:left w:val="single" w:sz="4" w:space="0" w:color="auto"/>
              <w:bottom w:val="nil"/>
              <w:right w:val="single" w:sz="4" w:space="0" w:color="auto"/>
            </w:tcBorders>
            <w:vAlign w:val="bottom"/>
          </w:tcPr>
          <w:p w:rsidR="003166F4" w:rsidRDefault="003166F4">
            <w:pPr>
              <w:jc w:val="center"/>
              <w:rPr>
                <w:rFonts w:ascii="Arial" w:hAnsi="Arial"/>
                <w:sz w:val="18"/>
              </w:rPr>
            </w:pPr>
          </w:p>
        </w:tc>
        <w:tc>
          <w:tcPr>
            <w:tcW w:w="1304" w:type="dxa"/>
            <w:tcBorders>
              <w:top w:val="nil"/>
              <w:left w:val="single" w:sz="4" w:space="0" w:color="auto"/>
              <w:bottom w:val="nil"/>
              <w:right w:val="single" w:sz="4" w:space="0" w:color="auto"/>
            </w:tcBorders>
            <w:vAlign w:val="bottom"/>
          </w:tcPr>
          <w:p w:rsidR="003166F4" w:rsidRDefault="003166F4">
            <w:pPr>
              <w:jc w:val="center"/>
              <w:rPr>
                <w:rFonts w:ascii="Arial" w:hAnsi="Arial"/>
                <w:sz w:val="18"/>
              </w:rPr>
            </w:pPr>
          </w:p>
        </w:tc>
      </w:tr>
      <w:tr w:rsidR="003166F4" w:rsidTr="003166F4">
        <w:trPr>
          <w:trHeight w:val="340"/>
        </w:trPr>
        <w:tc>
          <w:tcPr>
            <w:tcW w:w="4139" w:type="dxa"/>
            <w:tcBorders>
              <w:top w:val="nil"/>
              <w:left w:val="single" w:sz="4" w:space="0" w:color="auto"/>
              <w:bottom w:val="single" w:sz="4" w:space="0" w:color="auto"/>
              <w:right w:val="single" w:sz="4" w:space="0" w:color="auto"/>
            </w:tcBorders>
            <w:vAlign w:val="bottom"/>
          </w:tcPr>
          <w:p w:rsidR="003166F4" w:rsidRDefault="003166F4">
            <w:pPr>
              <w:jc w:val="center"/>
              <w:rPr>
                <w:rFonts w:ascii="Arial" w:hAnsi="Arial"/>
                <w:sz w:val="18"/>
              </w:rPr>
            </w:pPr>
          </w:p>
        </w:tc>
        <w:tc>
          <w:tcPr>
            <w:tcW w:w="1304" w:type="dxa"/>
            <w:tcBorders>
              <w:top w:val="nil"/>
              <w:left w:val="single" w:sz="4" w:space="0" w:color="auto"/>
              <w:bottom w:val="single" w:sz="4" w:space="0" w:color="auto"/>
              <w:right w:val="single" w:sz="4" w:space="0" w:color="auto"/>
            </w:tcBorders>
            <w:vAlign w:val="bottom"/>
          </w:tcPr>
          <w:p w:rsidR="003166F4" w:rsidRDefault="003166F4">
            <w:pPr>
              <w:jc w:val="center"/>
              <w:rPr>
                <w:rFonts w:ascii="Arial" w:hAnsi="Arial"/>
                <w:sz w:val="18"/>
              </w:rPr>
            </w:pPr>
          </w:p>
        </w:tc>
        <w:tc>
          <w:tcPr>
            <w:tcW w:w="1304" w:type="dxa"/>
            <w:tcBorders>
              <w:top w:val="nil"/>
              <w:left w:val="single" w:sz="4" w:space="0" w:color="auto"/>
              <w:bottom w:val="single" w:sz="4" w:space="0" w:color="auto"/>
              <w:right w:val="single" w:sz="4" w:space="0" w:color="auto"/>
            </w:tcBorders>
            <w:vAlign w:val="bottom"/>
          </w:tcPr>
          <w:p w:rsidR="003166F4" w:rsidRDefault="003166F4">
            <w:pPr>
              <w:jc w:val="center"/>
              <w:rPr>
                <w:rFonts w:ascii="Arial" w:hAnsi="Arial"/>
                <w:sz w:val="18"/>
              </w:rPr>
            </w:pPr>
          </w:p>
        </w:tc>
        <w:tc>
          <w:tcPr>
            <w:tcW w:w="1304" w:type="dxa"/>
            <w:tcBorders>
              <w:top w:val="nil"/>
              <w:left w:val="single" w:sz="4" w:space="0" w:color="auto"/>
              <w:bottom w:val="single" w:sz="4" w:space="0" w:color="auto"/>
              <w:right w:val="single" w:sz="4" w:space="0" w:color="auto"/>
            </w:tcBorders>
            <w:vAlign w:val="bottom"/>
          </w:tcPr>
          <w:p w:rsidR="003166F4" w:rsidRDefault="003166F4">
            <w:pPr>
              <w:jc w:val="center"/>
              <w:rPr>
                <w:rFonts w:ascii="Arial" w:hAnsi="Arial"/>
                <w:sz w:val="18"/>
              </w:rPr>
            </w:pPr>
          </w:p>
        </w:tc>
        <w:tc>
          <w:tcPr>
            <w:tcW w:w="1304" w:type="dxa"/>
            <w:tcBorders>
              <w:top w:val="nil"/>
              <w:left w:val="single" w:sz="4" w:space="0" w:color="auto"/>
              <w:bottom w:val="single" w:sz="4" w:space="0" w:color="auto"/>
              <w:right w:val="single" w:sz="4" w:space="0" w:color="auto"/>
            </w:tcBorders>
            <w:vAlign w:val="bottom"/>
          </w:tcPr>
          <w:p w:rsidR="003166F4" w:rsidRDefault="003166F4">
            <w:pPr>
              <w:jc w:val="center"/>
              <w:rPr>
                <w:rFonts w:ascii="Arial" w:hAnsi="Arial"/>
                <w:sz w:val="18"/>
              </w:rPr>
            </w:pPr>
          </w:p>
        </w:tc>
      </w:tr>
      <w:tr w:rsidR="003166F4" w:rsidTr="003166F4">
        <w:trPr>
          <w:trHeight w:val="287"/>
        </w:trPr>
        <w:tc>
          <w:tcPr>
            <w:tcW w:w="4139" w:type="dxa"/>
            <w:tcBorders>
              <w:top w:val="single" w:sz="4" w:space="0" w:color="auto"/>
              <w:left w:val="single" w:sz="4" w:space="0" w:color="auto"/>
              <w:bottom w:val="single" w:sz="4" w:space="0" w:color="auto"/>
              <w:right w:val="single" w:sz="4" w:space="0" w:color="auto"/>
            </w:tcBorders>
            <w:vAlign w:val="center"/>
            <w:hideMark/>
          </w:tcPr>
          <w:p w:rsidR="003166F4" w:rsidRDefault="003166F4">
            <w:pPr>
              <w:jc w:val="center"/>
              <w:rPr>
                <w:rFonts w:ascii="Arial" w:hAnsi="Arial"/>
                <w:sz w:val="18"/>
              </w:rPr>
            </w:pPr>
            <w:r>
              <w:rPr>
                <w:rFonts w:ascii="Arial" w:hAnsi="Arial"/>
                <w:sz w:val="18"/>
              </w:rPr>
              <w:t>Insgesamt</w:t>
            </w:r>
          </w:p>
        </w:tc>
        <w:tc>
          <w:tcPr>
            <w:tcW w:w="1304" w:type="dxa"/>
            <w:tcBorders>
              <w:top w:val="single" w:sz="4" w:space="0" w:color="auto"/>
              <w:left w:val="single" w:sz="4" w:space="0" w:color="auto"/>
              <w:bottom w:val="single" w:sz="4" w:space="0" w:color="auto"/>
              <w:right w:val="single" w:sz="4" w:space="0" w:color="auto"/>
            </w:tcBorders>
            <w:vAlign w:val="center"/>
          </w:tcPr>
          <w:p w:rsidR="003166F4" w:rsidRDefault="003166F4">
            <w:pPr>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3166F4" w:rsidRDefault="003166F4">
            <w:pPr>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3166F4" w:rsidRDefault="003166F4">
            <w:pPr>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3166F4" w:rsidRDefault="003166F4">
            <w:pPr>
              <w:jc w:val="center"/>
              <w:rPr>
                <w:rFonts w:ascii="Arial" w:hAnsi="Arial"/>
                <w:sz w:val="18"/>
              </w:rPr>
            </w:pPr>
          </w:p>
        </w:tc>
      </w:tr>
      <w:tr w:rsidR="003166F4" w:rsidTr="003166F4">
        <w:trPr>
          <w:trHeight w:val="287"/>
        </w:trPr>
        <w:tc>
          <w:tcPr>
            <w:tcW w:w="4139" w:type="dxa"/>
            <w:tcBorders>
              <w:top w:val="single" w:sz="4" w:space="0" w:color="auto"/>
              <w:left w:val="single" w:sz="4" w:space="0" w:color="auto"/>
              <w:bottom w:val="single" w:sz="4" w:space="0" w:color="auto"/>
              <w:right w:val="single" w:sz="4" w:space="0" w:color="auto"/>
            </w:tcBorders>
            <w:vAlign w:val="center"/>
            <w:hideMark/>
          </w:tcPr>
          <w:p w:rsidR="003166F4" w:rsidRDefault="003166F4">
            <w:pPr>
              <w:rPr>
                <w:rFonts w:ascii="Arial" w:hAnsi="Arial"/>
                <w:sz w:val="18"/>
              </w:rPr>
            </w:pPr>
            <w:r>
              <w:rPr>
                <w:rFonts w:ascii="Arial" w:hAnsi="Arial"/>
                <w:sz w:val="18"/>
              </w:rPr>
              <w:t xml:space="preserve">Nachrichtlich: </w:t>
            </w:r>
          </w:p>
          <w:p w:rsidR="003166F4" w:rsidRDefault="003166F4">
            <w:pPr>
              <w:rPr>
                <w:rFonts w:ascii="Arial" w:hAnsi="Arial"/>
                <w:sz w:val="18"/>
              </w:rPr>
            </w:pPr>
            <w:r>
              <w:rPr>
                <w:rFonts w:ascii="Arial" w:hAnsi="Arial"/>
                <w:sz w:val="18"/>
              </w:rPr>
              <w:t>in der mittelfristigen Finanzplanung vorgesehene Kreditaufnahmen für Investitionstätigkeit</w:t>
            </w:r>
          </w:p>
        </w:tc>
        <w:tc>
          <w:tcPr>
            <w:tcW w:w="1304" w:type="dxa"/>
            <w:tcBorders>
              <w:top w:val="single" w:sz="4" w:space="0" w:color="auto"/>
              <w:left w:val="single" w:sz="4" w:space="0" w:color="auto"/>
              <w:bottom w:val="single" w:sz="4" w:space="0" w:color="auto"/>
              <w:right w:val="single" w:sz="4" w:space="0" w:color="auto"/>
            </w:tcBorders>
            <w:vAlign w:val="center"/>
          </w:tcPr>
          <w:p w:rsidR="003166F4" w:rsidRDefault="003166F4">
            <w:pPr>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3166F4" w:rsidRDefault="003166F4">
            <w:pPr>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3166F4" w:rsidRDefault="003166F4">
            <w:pPr>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3166F4" w:rsidRDefault="003166F4">
            <w:pPr>
              <w:jc w:val="center"/>
              <w:rPr>
                <w:rFonts w:ascii="Arial" w:hAnsi="Arial"/>
                <w:sz w:val="18"/>
              </w:rPr>
            </w:pPr>
          </w:p>
        </w:tc>
      </w:tr>
    </w:tbl>
    <w:p w:rsidR="003166F4" w:rsidRDefault="003166F4" w:rsidP="003166F4">
      <w:pPr>
        <w:rPr>
          <w:rFonts w:ascii="Arial" w:hAnsi="Arial"/>
          <w:b/>
          <w:sz w:val="18"/>
          <w:vertAlign w:val="superscript"/>
        </w:rPr>
      </w:pPr>
    </w:p>
    <w:p w:rsidR="003166F4" w:rsidRDefault="003166F4" w:rsidP="003166F4">
      <w:pPr>
        <w:ind w:left="142" w:hanging="142"/>
        <w:rPr>
          <w:rFonts w:ascii="Arial" w:hAnsi="Arial"/>
          <w:sz w:val="18"/>
          <w:szCs w:val="18"/>
        </w:rPr>
      </w:pPr>
      <w:r>
        <w:rPr>
          <w:rFonts w:ascii="Arial" w:hAnsi="Arial"/>
          <w:b/>
          <w:sz w:val="18"/>
          <w:vertAlign w:val="superscript"/>
        </w:rPr>
        <w:t xml:space="preserve">1) </w:t>
      </w:r>
      <w:r>
        <w:rPr>
          <w:rFonts w:ascii="Arial" w:hAnsi="Arial"/>
          <w:sz w:val="18"/>
          <w:szCs w:val="18"/>
        </w:rPr>
        <w:t>In Spalte 1 sind das Haushaltsjahr und alle früheren Jahre auszuführen, in denen Verpflichtungsermächtigungen veranschlagt waren, aus deren Inanspruchnahme noch Auszahlungen fällig werden.</w:t>
      </w:r>
    </w:p>
    <w:p w:rsidR="003166F4" w:rsidRDefault="003166F4" w:rsidP="003166F4">
      <w:pPr>
        <w:ind w:left="142" w:hanging="142"/>
        <w:rPr>
          <w:rFonts w:ascii="Arial" w:hAnsi="Arial"/>
          <w:sz w:val="18"/>
          <w:szCs w:val="18"/>
        </w:rPr>
      </w:pPr>
      <w:r>
        <w:rPr>
          <w:rFonts w:ascii="Arial" w:hAnsi="Arial"/>
          <w:sz w:val="18"/>
          <w:szCs w:val="18"/>
          <w:vertAlign w:val="superscript"/>
        </w:rPr>
        <w:t>2)</w:t>
      </w:r>
      <w:r>
        <w:rPr>
          <w:rFonts w:ascii="Arial" w:hAnsi="Arial"/>
          <w:sz w:val="18"/>
          <w:szCs w:val="18"/>
        </w:rPr>
        <w:t xml:space="preserve"> In Spalte 2 ist das Haushaltsjahr, in den Spalten 3 bis 5 die sich anschließenden Jahre einzusetzen.</w:t>
      </w:r>
    </w:p>
    <w:p w:rsidR="003166F4" w:rsidRDefault="003166F4" w:rsidP="003166F4">
      <w:pPr>
        <w:ind w:left="142" w:hanging="142"/>
      </w:pPr>
      <w:r>
        <w:rPr>
          <w:rFonts w:ascii="Arial" w:hAnsi="Arial"/>
          <w:sz w:val="18"/>
          <w:szCs w:val="18"/>
          <w:vertAlign w:val="superscript"/>
        </w:rPr>
        <w:t>3)</w:t>
      </w:r>
      <w:r>
        <w:rPr>
          <w:rFonts w:ascii="Arial" w:hAnsi="Arial"/>
          <w:sz w:val="18"/>
          <w:szCs w:val="18"/>
        </w:rPr>
        <w:t xml:space="preserve"> Werden Auszahlungen aus Verpflichtungsermächtigungen in Jahren fällig, auf die sich die mittelfristige Finanzplanung noch nicht erstreckt, so sind weitere Kopfspalten in die Übersicht aufzunehmen und die voraussichtlichen Kreditaufnahmen für Investitionstätigkeit in diesen Jahren gemäß § 1 Abs. 2 Nr. 5 zweiter Halbsatz KomHKVO besonders dazustellen.</w:t>
      </w:r>
      <w:r>
        <w:t xml:space="preserve"> </w:t>
      </w:r>
    </w:p>
    <w:p w:rsidR="000037AD" w:rsidRDefault="000037AD"/>
    <w:sectPr w:rsidR="000037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F4"/>
    <w:rsid w:val="000037AD"/>
    <w:rsid w:val="003166F4"/>
    <w:rsid w:val="00386892"/>
    <w:rsid w:val="007E2D14"/>
    <w:rsid w:val="009540D9"/>
    <w:rsid w:val="00A70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37985-81BF-4CC1-82C7-7DD6FB59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6F4"/>
    <w:pPr>
      <w:spacing w:after="0" w:line="240" w:lineRule="auto"/>
    </w:pPr>
    <w:rPr>
      <w:rFonts w:ascii="Times New Roman" w:eastAsia="Times New Roman" w:hAnsi="Times New Roman" w:cs="Times New Roman"/>
      <w:sz w:val="20"/>
      <w:szCs w:val="20"/>
      <w:lang w:eastAsia="de-DE"/>
    </w:rPr>
  </w:style>
  <w:style w:type="paragraph" w:styleId="berschrift3">
    <w:name w:val="heading 3"/>
    <w:aliases w:val="Gross"/>
    <w:basedOn w:val="Standard"/>
    <w:next w:val="Standard"/>
    <w:link w:val="berschrift3Zchn"/>
    <w:semiHidden/>
    <w:unhideWhenUsed/>
    <w:qFormat/>
    <w:rsid w:val="003166F4"/>
    <w:pPr>
      <w:keepNext/>
      <w:tabs>
        <w:tab w:val="left" w:pos="1066"/>
      </w:tabs>
      <w:spacing w:after="120"/>
      <w:ind w:right="424"/>
      <w:outlineLvl w:val="2"/>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aliases w:val="Gross Zchn"/>
    <w:basedOn w:val="Absatz-Standardschriftart"/>
    <w:link w:val="berschrift3"/>
    <w:semiHidden/>
    <w:rsid w:val="003166F4"/>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E4D311D5.dotm</Template>
  <TotalTime>0</TotalTime>
  <Pages>1</Pages>
  <Words>160</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Schmoling, Andrea (MI)</dc:creator>
  <cp:keywords/>
  <dc:description/>
  <cp:lastModifiedBy>Mehlich, Reinhard (MI)</cp:lastModifiedBy>
  <cp:revision>3</cp:revision>
  <dcterms:created xsi:type="dcterms:W3CDTF">2017-04-13T14:22:00Z</dcterms:created>
  <dcterms:modified xsi:type="dcterms:W3CDTF">2017-05-17T09:54:00Z</dcterms:modified>
</cp:coreProperties>
</file>